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55A85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jc w:val="center"/>
        <w:rPr>
          <w:b/>
          <w:sz w:val="22"/>
          <w:szCs w:val="22"/>
        </w:rPr>
      </w:pPr>
      <w:r w:rsidRPr="00E558CA">
        <w:rPr>
          <w:b/>
          <w:sz w:val="22"/>
          <w:szCs w:val="22"/>
        </w:rPr>
        <w:t>Zakładane efekty kształcenia dla kierunku</w:t>
      </w:r>
    </w:p>
    <w:p w14:paraId="783E7A61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8"/>
        <w:gridCol w:w="2434"/>
        <w:gridCol w:w="2300"/>
        <w:gridCol w:w="2410"/>
      </w:tblGrid>
      <w:tr w:rsidR="0087232F" w:rsidRPr="00E558CA" w14:paraId="17B4AEDD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0FE9C1D2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4903" w:type="dxa"/>
            <w:gridSpan w:val="2"/>
          </w:tcPr>
          <w:p w14:paraId="15BD3C08" w14:textId="77777777" w:rsidR="0087232F" w:rsidRPr="00880D22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880D22">
              <w:rPr>
                <w:sz w:val="22"/>
                <w:szCs w:val="22"/>
              </w:rPr>
              <w:t>Wydział Budownictwa, Architektury</w:t>
            </w:r>
            <w:r w:rsidRPr="00880D22">
              <w:rPr>
                <w:sz w:val="22"/>
                <w:szCs w:val="22"/>
              </w:rPr>
              <w:br/>
              <w:t>i Inżynierii Środowiska</w:t>
            </w:r>
          </w:p>
        </w:tc>
      </w:tr>
      <w:tr w:rsidR="0087232F" w:rsidRPr="00E558CA" w14:paraId="7BD48DFB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09A5115B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Nazwa kierunku studiów</w:t>
            </w:r>
          </w:p>
        </w:tc>
        <w:tc>
          <w:tcPr>
            <w:tcW w:w="4903" w:type="dxa"/>
            <w:gridSpan w:val="2"/>
          </w:tcPr>
          <w:p w14:paraId="1C9784F6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 xml:space="preserve">Architektura </w:t>
            </w:r>
            <w:r>
              <w:rPr>
                <w:sz w:val="22"/>
                <w:szCs w:val="22"/>
              </w:rPr>
              <w:t>i urbanistyka</w:t>
            </w:r>
          </w:p>
        </w:tc>
      </w:tr>
      <w:tr w:rsidR="0087232F" w:rsidRPr="00E558CA" w14:paraId="7982CC8E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2457D45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Specjalności</w:t>
            </w:r>
          </w:p>
        </w:tc>
        <w:tc>
          <w:tcPr>
            <w:tcW w:w="4903" w:type="dxa"/>
            <w:gridSpan w:val="2"/>
          </w:tcPr>
          <w:p w14:paraId="587AC921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7232F" w:rsidRPr="00E558CA" w14:paraId="3BA1F40E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29EE4E10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Obszar kształcenia</w:t>
            </w:r>
          </w:p>
        </w:tc>
        <w:tc>
          <w:tcPr>
            <w:tcW w:w="4903" w:type="dxa"/>
            <w:gridSpan w:val="2"/>
          </w:tcPr>
          <w:p w14:paraId="363573A3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</w:t>
            </w:r>
          </w:p>
        </w:tc>
      </w:tr>
      <w:tr w:rsidR="0087232F" w:rsidRPr="00E558CA" w14:paraId="606BBB83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4F1C8DA2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Profil kształcenia</w:t>
            </w:r>
          </w:p>
        </w:tc>
        <w:tc>
          <w:tcPr>
            <w:tcW w:w="4903" w:type="dxa"/>
            <w:gridSpan w:val="2"/>
          </w:tcPr>
          <w:p w14:paraId="157263CF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ogólnokakademicki</w:t>
            </w:r>
            <w:proofErr w:type="spellEnd"/>
          </w:p>
        </w:tc>
      </w:tr>
      <w:tr w:rsidR="0087232F" w:rsidRPr="00E558CA" w14:paraId="4A375204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20057D17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Poziom kształcenia</w:t>
            </w:r>
          </w:p>
        </w:tc>
        <w:tc>
          <w:tcPr>
            <w:tcW w:w="4903" w:type="dxa"/>
            <w:gridSpan w:val="2"/>
          </w:tcPr>
          <w:p w14:paraId="0D9C8F6F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E558CA">
              <w:rPr>
                <w:sz w:val="22"/>
                <w:szCs w:val="22"/>
              </w:rPr>
              <w:t>I stopień studiów</w:t>
            </w:r>
          </w:p>
        </w:tc>
      </w:tr>
      <w:tr w:rsidR="0087232F" w:rsidRPr="00E558CA" w14:paraId="2CC3588C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4752423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Forma kształcenia</w:t>
            </w:r>
          </w:p>
        </w:tc>
        <w:tc>
          <w:tcPr>
            <w:tcW w:w="4903" w:type="dxa"/>
            <w:gridSpan w:val="2"/>
          </w:tcPr>
          <w:p w14:paraId="39C3EF62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 xml:space="preserve">Studia </w:t>
            </w:r>
            <w:r>
              <w:rPr>
                <w:sz w:val="22"/>
                <w:szCs w:val="22"/>
              </w:rPr>
              <w:t>stacjonarne</w:t>
            </w:r>
          </w:p>
        </w:tc>
      </w:tr>
      <w:tr w:rsidR="0087232F" w:rsidRPr="00E558CA" w14:paraId="27D90744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5D28B372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Tytuł zawodowy uzyskiwany  przez absolwenta</w:t>
            </w:r>
          </w:p>
        </w:tc>
        <w:tc>
          <w:tcPr>
            <w:tcW w:w="4903" w:type="dxa"/>
            <w:gridSpan w:val="2"/>
          </w:tcPr>
          <w:p w14:paraId="7D790C47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Magister inżynier architekt</w:t>
            </w:r>
          </w:p>
        </w:tc>
      </w:tr>
      <w:tr w:rsidR="0087232F" w:rsidRPr="00E558CA" w14:paraId="61CE81AC" w14:textId="77777777" w:rsidTr="00986094">
        <w:trPr>
          <w:jc w:val="center"/>
        </w:trPr>
        <w:tc>
          <w:tcPr>
            <w:tcW w:w="4385" w:type="dxa"/>
            <w:gridSpan w:val="2"/>
            <w:shd w:val="clear" w:color="auto" w:fill="EEECE1"/>
          </w:tcPr>
          <w:p w14:paraId="4BF87EC3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4903" w:type="dxa"/>
            <w:gridSpan w:val="2"/>
          </w:tcPr>
          <w:p w14:paraId="1723EE7C" w14:textId="77777777" w:rsidR="0087232F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</w:t>
            </w:r>
          </w:p>
          <w:p w14:paraId="5880D73F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558CA">
              <w:rPr>
                <w:sz w:val="22"/>
                <w:szCs w:val="22"/>
              </w:rPr>
              <w:t>Architektura i urbanistyka</w:t>
            </w:r>
          </w:p>
        </w:tc>
      </w:tr>
      <w:tr w:rsidR="0087232F" w:rsidRPr="00E558CA" w14:paraId="315CFE30" w14:textId="77777777" w:rsidTr="00986094">
        <w:trPr>
          <w:jc w:val="center"/>
        </w:trPr>
        <w:tc>
          <w:tcPr>
            <w:tcW w:w="0" w:type="auto"/>
            <w:gridSpan w:val="4"/>
            <w:tcBorders>
              <w:left w:val="nil"/>
              <w:right w:val="nil"/>
            </w:tcBorders>
          </w:tcPr>
          <w:p w14:paraId="4A519201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  <w:p w14:paraId="365B0722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Tabela odniesień efektów kierunkowych do efektów obszarowych</w:t>
            </w:r>
          </w:p>
          <w:p w14:paraId="5D2D63D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87232F" w:rsidRPr="00E558CA" w14:paraId="500B5DD3" w14:textId="77777777" w:rsidTr="00986094">
        <w:trPr>
          <w:jc w:val="center"/>
        </w:trPr>
        <w:tc>
          <w:tcPr>
            <w:tcW w:w="0" w:type="auto"/>
            <w:shd w:val="clear" w:color="auto" w:fill="EEECE1"/>
            <w:vAlign w:val="center"/>
          </w:tcPr>
          <w:p w14:paraId="5790364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Symbol kierunkowych efektów kształcenia</w:t>
            </w:r>
          </w:p>
        </w:tc>
        <w:tc>
          <w:tcPr>
            <w:tcW w:w="0" w:type="auto"/>
            <w:gridSpan w:val="2"/>
            <w:shd w:val="clear" w:color="auto" w:fill="EEECE1"/>
            <w:vAlign w:val="center"/>
          </w:tcPr>
          <w:p w14:paraId="52801105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Efekty kształcenia dla kierunku</w:t>
            </w:r>
          </w:p>
          <w:p w14:paraId="1619DFFC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Architektura i urbanistyka</w:t>
            </w:r>
          </w:p>
        </w:tc>
        <w:tc>
          <w:tcPr>
            <w:tcW w:w="0" w:type="auto"/>
            <w:shd w:val="clear" w:color="auto" w:fill="EEECE1"/>
            <w:vAlign w:val="center"/>
          </w:tcPr>
          <w:p w14:paraId="79B280F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87232F" w:rsidRPr="00E558CA" w14:paraId="33AC5072" w14:textId="77777777" w:rsidTr="00986094">
        <w:trPr>
          <w:jc w:val="center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EEECE1"/>
          </w:tcPr>
          <w:p w14:paraId="5F1B417D" w14:textId="77777777" w:rsidR="0087232F" w:rsidRPr="00E558CA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558CA">
              <w:rPr>
                <w:b/>
                <w:sz w:val="22"/>
                <w:szCs w:val="22"/>
              </w:rPr>
              <w:t>WIEDZA</w:t>
            </w:r>
          </w:p>
        </w:tc>
      </w:tr>
      <w:tr w:rsidR="0087232F" w:rsidRPr="00E558CA" w14:paraId="6F541EA7" w14:textId="77777777" w:rsidTr="0098609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96FEC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9F30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 xml:space="preserve">grupa treści </w:t>
            </w:r>
            <w:r>
              <w:rPr>
                <w:sz w:val="20"/>
                <w:szCs w:val="22"/>
              </w:rPr>
              <w:t>kierunkowych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E789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87232F" w:rsidRPr="00E558CA" w14:paraId="3F1929A5" w14:textId="77777777" w:rsidTr="00986094">
        <w:trPr>
          <w:jc w:val="center"/>
        </w:trPr>
        <w:tc>
          <w:tcPr>
            <w:tcW w:w="0" w:type="auto"/>
          </w:tcPr>
          <w:p w14:paraId="0928CDB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1</w:t>
            </w:r>
          </w:p>
        </w:tc>
        <w:tc>
          <w:tcPr>
            <w:tcW w:w="0" w:type="auto"/>
            <w:gridSpan w:val="2"/>
          </w:tcPr>
          <w:p w14:paraId="7D682E8E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</w:t>
            </w:r>
            <w:r>
              <w:rPr>
                <w:sz w:val="20"/>
                <w:szCs w:val="22"/>
              </w:rPr>
              <w:t xml:space="preserve"> złożone</w:t>
            </w:r>
            <w:r w:rsidRPr="00921AF4">
              <w:rPr>
                <w:sz w:val="20"/>
                <w:szCs w:val="22"/>
              </w:rPr>
              <w:t xml:space="preserve"> relacje przestrzenne w odniesieniu do skali człowieka</w:t>
            </w:r>
            <w:r>
              <w:rPr>
                <w:sz w:val="20"/>
                <w:szCs w:val="22"/>
              </w:rPr>
              <w:t>, wielorakie, w tym psychologiczne i socjologiczne aspekty środowiska człowieka</w:t>
            </w:r>
          </w:p>
        </w:tc>
        <w:tc>
          <w:tcPr>
            <w:tcW w:w="0" w:type="auto"/>
          </w:tcPr>
          <w:p w14:paraId="20CEF85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T2A_W03, T2A_W04, T2A_W08 </w:t>
            </w:r>
          </w:p>
        </w:tc>
      </w:tr>
      <w:tr w:rsidR="0087232F" w:rsidRPr="00E558CA" w14:paraId="70C1DB94" w14:textId="77777777" w:rsidTr="00986094">
        <w:trPr>
          <w:jc w:val="center"/>
        </w:trPr>
        <w:tc>
          <w:tcPr>
            <w:tcW w:w="0" w:type="auto"/>
          </w:tcPr>
          <w:p w14:paraId="435F803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41C5F58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 xml:space="preserve">potrafi definiować </w:t>
            </w:r>
            <w:r>
              <w:rPr>
                <w:sz w:val="20"/>
                <w:szCs w:val="22"/>
              </w:rPr>
              <w:t xml:space="preserve">złożone </w:t>
            </w:r>
            <w:r w:rsidRPr="00921AF4">
              <w:rPr>
                <w:sz w:val="20"/>
                <w:szCs w:val="22"/>
              </w:rPr>
              <w:t>problemy projektowania i hierarchizować je</w:t>
            </w:r>
          </w:p>
        </w:tc>
        <w:tc>
          <w:tcPr>
            <w:tcW w:w="0" w:type="auto"/>
          </w:tcPr>
          <w:p w14:paraId="6268FD1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T2A_W03, T2A_W04, T2A_W05 </w:t>
            </w:r>
          </w:p>
        </w:tc>
      </w:tr>
      <w:tr w:rsidR="0087232F" w:rsidRPr="00E558CA" w14:paraId="26A780FC" w14:textId="77777777" w:rsidTr="00986094">
        <w:trPr>
          <w:jc w:val="center"/>
        </w:trPr>
        <w:tc>
          <w:tcPr>
            <w:tcW w:w="0" w:type="auto"/>
          </w:tcPr>
          <w:p w14:paraId="5811AB8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3</w:t>
            </w:r>
          </w:p>
        </w:tc>
        <w:tc>
          <w:tcPr>
            <w:tcW w:w="0" w:type="auto"/>
            <w:gridSpan w:val="2"/>
          </w:tcPr>
          <w:p w14:paraId="38ED860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rolę projektowania, role poszczególnych uczestników procesu projektowego i jego strukturę</w:t>
            </w:r>
            <w:r>
              <w:rPr>
                <w:sz w:val="20"/>
                <w:szCs w:val="22"/>
              </w:rPr>
              <w:t xml:space="preserve"> i potrafi dokonywać świadomego wyboru sposobu realizacji procesu projektowego</w:t>
            </w:r>
          </w:p>
        </w:tc>
        <w:tc>
          <w:tcPr>
            <w:tcW w:w="0" w:type="auto"/>
          </w:tcPr>
          <w:p w14:paraId="0B3C62D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T2A_W09, T2A_W10, T2A_W11 </w:t>
            </w:r>
          </w:p>
        </w:tc>
      </w:tr>
      <w:tr w:rsidR="0087232F" w:rsidRPr="00E558CA" w14:paraId="659A6A0D" w14:textId="77777777" w:rsidTr="00986094">
        <w:trPr>
          <w:jc w:val="center"/>
        </w:trPr>
        <w:tc>
          <w:tcPr>
            <w:tcW w:w="0" w:type="auto"/>
          </w:tcPr>
          <w:p w14:paraId="030BF89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4</w:t>
            </w:r>
          </w:p>
        </w:tc>
        <w:tc>
          <w:tcPr>
            <w:tcW w:w="0" w:type="auto"/>
            <w:gridSpan w:val="2"/>
          </w:tcPr>
          <w:p w14:paraId="7D4CD02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ewolucję teorii architektury i idei architektonicznych, problemy współczesnej architektury</w:t>
            </w:r>
          </w:p>
        </w:tc>
        <w:tc>
          <w:tcPr>
            <w:tcW w:w="0" w:type="auto"/>
          </w:tcPr>
          <w:p w14:paraId="06D99E4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T2A_W04, T2A_W05 </w:t>
            </w:r>
          </w:p>
        </w:tc>
      </w:tr>
      <w:tr w:rsidR="0087232F" w:rsidRPr="00E558CA" w14:paraId="65F577CE" w14:textId="77777777" w:rsidTr="00986094">
        <w:trPr>
          <w:jc w:val="center"/>
        </w:trPr>
        <w:tc>
          <w:tcPr>
            <w:tcW w:w="0" w:type="auto"/>
          </w:tcPr>
          <w:p w14:paraId="6FE3678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W05</w:t>
            </w:r>
          </w:p>
        </w:tc>
        <w:tc>
          <w:tcPr>
            <w:tcW w:w="0" w:type="auto"/>
            <w:gridSpan w:val="2"/>
          </w:tcPr>
          <w:p w14:paraId="0206F0E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rozumie zintegrowane źródła i skutki funkcjonowania </w:t>
            </w:r>
            <w:r w:rsidRPr="00921AF4">
              <w:rPr>
                <w:sz w:val="20"/>
                <w:szCs w:val="22"/>
              </w:rPr>
              <w:t xml:space="preserve">architektury i </w:t>
            </w:r>
            <w:r>
              <w:rPr>
                <w:sz w:val="20"/>
                <w:szCs w:val="22"/>
              </w:rPr>
              <w:t xml:space="preserve">jej </w:t>
            </w:r>
            <w:r w:rsidRPr="00921AF4">
              <w:rPr>
                <w:sz w:val="20"/>
                <w:szCs w:val="22"/>
              </w:rPr>
              <w:t xml:space="preserve">rolę </w:t>
            </w:r>
            <w:r>
              <w:rPr>
                <w:sz w:val="20"/>
                <w:szCs w:val="22"/>
              </w:rPr>
              <w:t>dla środowiska przestrzennego</w:t>
            </w:r>
          </w:p>
        </w:tc>
        <w:tc>
          <w:tcPr>
            <w:tcW w:w="0" w:type="auto"/>
          </w:tcPr>
          <w:p w14:paraId="5F55499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T2A_W03, T2A_W08, T2A_W10 </w:t>
            </w:r>
          </w:p>
        </w:tc>
      </w:tr>
      <w:tr w:rsidR="0087232F" w:rsidRPr="00E558CA" w14:paraId="65226FC4" w14:textId="77777777" w:rsidTr="00986094">
        <w:trPr>
          <w:jc w:val="center"/>
        </w:trPr>
        <w:tc>
          <w:tcPr>
            <w:tcW w:w="0" w:type="auto"/>
          </w:tcPr>
          <w:p w14:paraId="1502090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W06</w:t>
            </w:r>
          </w:p>
        </w:tc>
        <w:tc>
          <w:tcPr>
            <w:tcW w:w="0" w:type="auto"/>
            <w:gridSpan w:val="2"/>
          </w:tcPr>
          <w:p w14:paraId="0A2140A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zasady formowania jakości środowiska architektonicznego, w tym podyktowane kontekstem problematyki projektowej</w:t>
            </w:r>
          </w:p>
        </w:tc>
        <w:tc>
          <w:tcPr>
            <w:tcW w:w="0" w:type="auto"/>
          </w:tcPr>
          <w:p w14:paraId="38BA7B8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T2A_W04, T2A_W05, T2A_W10 </w:t>
            </w:r>
          </w:p>
        </w:tc>
      </w:tr>
      <w:tr w:rsidR="0087232F" w:rsidRPr="00E558CA" w14:paraId="4941F08D" w14:textId="77777777" w:rsidTr="00986094">
        <w:trPr>
          <w:jc w:val="center"/>
        </w:trPr>
        <w:tc>
          <w:tcPr>
            <w:tcW w:w="0" w:type="auto"/>
          </w:tcPr>
          <w:p w14:paraId="75269E1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W07</w:t>
            </w:r>
          </w:p>
        </w:tc>
        <w:tc>
          <w:tcPr>
            <w:tcW w:w="0" w:type="auto"/>
            <w:gridSpan w:val="2"/>
          </w:tcPr>
          <w:p w14:paraId="658C148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znaczenie eksperymentowania w projektowaniu architektonicznym, zna podstawowe metody badawcze w architekturze i ich zastosowania</w:t>
            </w:r>
          </w:p>
        </w:tc>
        <w:tc>
          <w:tcPr>
            <w:tcW w:w="0" w:type="auto"/>
          </w:tcPr>
          <w:p w14:paraId="49FB503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T2A_W07 </w:t>
            </w:r>
          </w:p>
        </w:tc>
      </w:tr>
      <w:tr w:rsidR="0087232F" w:rsidRPr="00E558CA" w14:paraId="15F933B0" w14:textId="77777777" w:rsidTr="00986094">
        <w:trPr>
          <w:jc w:val="center"/>
        </w:trPr>
        <w:tc>
          <w:tcPr>
            <w:tcW w:w="0" w:type="auto"/>
          </w:tcPr>
          <w:p w14:paraId="01B63A8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W08</w:t>
            </w:r>
          </w:p>
        </w:tc>
        <w:tc>
          <w:tcPr>
            <w:tcW w:w="0" w:type="auto"/>
            <w:gridSpan w:val="2"/>
          </w:tcPr>
          <w:p w14:paraId="46EEFBD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sposoby gromadzenia wiedzy na potrzeby opracowania naukowego lub badawczo-projektowego związanego z projektowaniem architektonicznym</w:t>
            </w:r>
          </w:p>
        </w:tc>
        <w:tc>
          <w:tcPr>
            <w:tcW w:w="0" w:type="auto"/>
          </w:tcPr>
          <w:p w14:paraId="594061E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T2A_W01, T2A_W06, T2A_W07, T2A_W10 </w:t>
            </w:r>
          </w:p>
        </w:tc>
      </w:tr>
      <w:tr w:rsidR="0087232F" w:rsidRPr="00E558CA" w14:paraId="26AB1229" w14:textId="77777777" w:rsidTr="00986094">
        <w:trPr>
          <w:jc w:val="center"/>
        </w:trPr>
        <w:tc>
          <w:tcPr>
            <w:tcW w:w="0" w:type="auto"/>
          </w:tcPr>
          <w:p w14:paraId="1440AD1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09</w:t>
            </w:r>
          </w:p>
        </w:tc>
        <w:tc>
          <w:tcPr>
            <w:tcW w:w="0" w:type="auto"/>
            <w:gridSpan w:val="2"/>
          </w:tcPr>
          <w:p w14:paraId="103C65F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</w:t>
            </w:r>
            <w:r>
              <w:rPr>
                <w:sz w:val="20"/>
                <w:szCs w:val="22"/>
              </w:rPr>
              <w:t xml:space="preserve">rozszerzone </w:t>
            </w:r>
            <w:r w:rsidRPr="0054162D">
              <w:rPr>
                <w:sz w:val="20"/>
                <w:szCs w:val="22"/>
              </w:rPr>
              <w:t>zagadnienia dotyczące organizacji przestrzennej miasta i jej wielorak</w:t>
            </w:r>
            <w:r>
              <w:rPr>
                <w:sz w:val="20"/>
                <w:szCs w:val="22"/>
              </w:rPr>
              <w:t>ich aspektów; rozumie rolę funkcji miejskich</w:t>
            </w:r>
            <w:r w:rsidRPr="0054162D">
              <w:rPr>
                <w:sz w:val="20"/>
                <w:szCs w:val="22"/>
              </w:rPr>
              <w:t>, a także ich relacji przestrzennych.</w:t>
            </w:r>
          </w:p>
        </w:tc>
        <w:tc>
          <w:tcPr>
            <w:tcW w:w="0" w:type="auto"/>
          </w:tcPr>
          <w:p w14:paraId="78210AD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T2A_W03, T2A_W04, T2A_W08</w:t>
            </w:r>
          </w:p>
        </w:tc>
      </w:tr>
      <w:tr w:rsidR="0087232F" w:rsidRPr="00E558CA" w14:paraId="276F1029" w14:textId="77777777" w:rsidTr="00986094">
        <w:trPr>
          <w:jc w:val="center"/>
        </w:trPr>
        <w:tc>
          <w:tcPr>
            <w:tcW w:w="0" w:type="auto"/>
          </w:tcPr>
          <w:p w14:paraId="0BE4803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10</w:t>
            </w:r>
          </w:p>
        </w:tc>
        <w:tc>
          <w:tcPr>
            <w:tcW w:w="0" w:type="auto"/>
            <w:gridSpan w:val="2"/>
          </w:tcPr>
          <w:p w14:paraId="5816B4B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</w:t>
            </w:r>
            <w:r>
              <w:rPr>
                <w:sz w:val="20"/>
                <w:szCs w:val="22"/>
              </w:rPr>
              <w:t>wielodyscyplinarne podłoże problematyki</w:t>
            </w:r>
            <w:r w:rsidRPr="0054162D">
              <w:rPr>
                <w:sz w:val="20"/>
                <w:szCs w:val="22"/>
              </w:rPr>
              <w:t xml:space="preserve"> integracji </w:t>
            </w:r>
            <w:r>
              <w:rPr>
                <w:sz w:val="20"/>
                <w:szCs w:val="22"/>
              </w:rPr>
              <w:t>działań w</w:t>
            </w:r>
            <w:r w:rsidRPr="005416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przestrzeni zurbanizowanej</w:t>
            </w:r>
          </w:p>
        </w:tc>
        <w:tc>
          <w:tcPr>
            <w:tcW w:w="0" w:type="auto"/>
          </w:tcPr>
          <w:p w14:paraId="7A1F8CF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T2A_W03, T2A_W08</w:t>
            </w:r>
          </w:p>
        </w:tc>
      </w:tr>
      <w:tr w:rsidR="0087232F" w:rsidRPr="00E558CA" w14:paraId="6D84C7BD" w14:textId="77777777" w:rsidTr="00986094">
        <w:trPr>
          <w:jc w:val="center"/>
        </w:trPr>
        <w:tc>
          <w:tcPr>
            <w:tcW w:w="0" w:type="auto"/>
          </w:tcPr>
          <w:p w14:paraId="6ACBAC4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K_W</w:t>
            </w:r>
            <w:r>
              <w:rPr>
                <w:sz w:val="20"/>
                <w:szCs w:val="22"/>
              </w:rPr>
              <w:t>11</w:t>
            </w:r>
          </w:p>
        </w:tc>
        <w:tc>
          <w:tcPr>
            <w:tcW w:w="0" w:type="auto"/>
            <w:gridSpan w:val="2"/>
          </w:tcPr>
          <w:p w14:paraId="229C8F7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</w:t>
            </w:r>
            <w:r w:rsidRPr="0054162D">
              <w:rPr>
                <w:sz w:val="20"/>
                <w:szCs w:val="22"/>
              </w:rPr>
              <w:t xml:space="preserve">na zasady planowania miast z uwzględnieniem współczesnych problemów i uwarunkowań </w:t>
            </w:r>
            <w:r>
              <w:rPr>
                <w:sz w:val="20"/>
                <w:szCs w:val="22"/>
              </w:rPr>
              <w:lastRenderedPageBreak/>
              <w:t>środowiskowych w kontekście krajowym oraz w relacji do uregulowań funkcjonujących w</w:t>
            </w:r>
            <w:r w:rsidRPr="0054162D">
              <w:rPr>
                <w:sz w:val="20"/>
                <w:szCs w:val="22"/>
              </w:rPr>
              <w:t xml:space="preserve"> Unii Europejskiej</w:t>
            </w:r>
            <w:r>
              <w:rPr>
                <w:sz w:val="20"/>
                <w:szCs w:val="22"/>
              </w:rPr>
              <w:t>, w tym rozumie ich rolę i konsekwencje prawne</w:t>
            </w:r>
          </w:p>
        </w:tc>
        <w:tc>
          <w:tcPr>
            <w:tcW w:w="0" w:type="auto"/>
          </w:tcPr>
          <w:p w14:paraId="6B3864E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T2A_W03, T2A_W04, T2A_W08, T2A_W10</w:t>
            </w:r>
          </w:p>
        </w:tc>
      </w:tr>
      <w:tr w:rsidR="0087232F" w:rsidRPr="00E558CA" w14:paraId="20F4FE50" w14:textId="77777777" w:rsidTr="00986094">
        <w:trPr>
          <w:jc w:val="center"/>
        </w:trPr>
        <w:tc>
          <w:tcPr>
            <w:tcW w:w="0" w:type="auto"/>
          </w:tcPr>
          <w:p w14:paraId="19EF906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W12</w:t>
            </w:r>
          </w:p>
        </w:tc>
        <w:tc>
          <w:tcPr>
            <w:tcW w:w="0" w:type="auto"/>
            <w:gridSpan w:val="2"/>
          </w:tcPr>
          <w:p w14:paraId="1682905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zna zasady kształtowania opracowań studialnych, regionalnych, a także aktów prawa miejscowego – planów miejscowych</w:t>
            </w:r>
          </w:p>
        </w:tc>
        <w:tc>
          <w:tcPr>
            <w:tcW w:w="0" w:type="auto"/>
          </w:tcPr>
          <w:p w14:paraId="29E713F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T2A_W04, T2A_W05, </w:t>
            </w:r>
          </w:p>
        </w:tc>
      </w:tr>
      <w:tr w:rsidR="0087232F" w:rsidRPr="00E558CA" w14:paraId="73E15D66" w14:textId="77777777" w:rsidTr="00986094">
        <w:trPr>
          <w:jc w:val="center"/>
        </w:trPr>
        <w:tc>
          <w:tcPr>
            <w:tcW w:w="0" w:type="auto"/>
          </w:tcPr>
          <w:p w14:paraId="71CCFCE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W13</w:t>
            </w:r>
          </w:p>
        </w:tc>
        <w:tc>
          <w:tcPr>
            <w:tcW w:w="0" w:type="auto"/>
            <w:gridSpan w:val="2"/>
          </w:tcPr>
          <w:p w14:paraId="600F32C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 xml:space="preserve">zna podstawowe </w:t>
            </w:r>
            <w:r>
              <w:rPr>
                <w:sz w:val="20"/>
                <w:szCs w:val="22"/>
              </w:rPr>
              <w:t>zasady prowadzenia badań nad zabytkami i elementami dziedzictwa historycznego</w:t>
            </w:r>
          </w:p>
        </w:tc>
        <w:tc>
          <w:tcPr>
            <w:tcW w:w="0" w:type="auto"/>
          </w:tcPr>
          <w:p w14:paraId="421D2A0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T2A_W02, T2A_W04, T2A_W08</w:t>
            </w:r>
          </w:p>
        </w:tc>
      </w:tr>
      <w:tr w:rsidR="0087232F" w:rsidRPr="00E558CA" w14:paraId="71B613FC" w14:textId="77777777" w:rsidTr="00986094">
        <w:trPr>
          <w:jc w:val="center"/>
        </w:trPr>
        <w:tc>
          <w:tcPr>
            <w:tcW w:w="0" w:type="auto"/>
          </w:tcPr>
          <w:p w14:paraId="27C9079E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W14</w:t>
            </w:r>
          </w:p>
        </w:tc>
        <w:tc>
          <w:tcPr>
            <w:tcW w:w="0" w:type="auto"/>
            <w:gridSpan w:val="2"/>
          </w:tcPr>
          <w:p w14:paraId="6636121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zna podstawowe idee konserwacji zabytków architektury, metody działań konserwatorskich</w:t>
            </w:r>
          </w:p>
        </w:tc>
        <w:tc>
          <w:tcPr>
            <w:tcW w:w="0" w:type="auto"/>
          </w:tcPr>
          <w:p w14:paraId="4360C01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T2A_W02, T2A_W04, T2A_W08</w:t>
            </w:r>
          </w:p>
        </w:tc>
      </w:tr>
      <w:tr w:rsidR="0087232F" w:rsidRPr="00E558CA" w14:paraId="1203938C" w14:textId="77777777" w:rsidTr="00986094">
        <w:trPr>
          <w:jc w:val="center"/>
        </w:trPr>
        <w:tc>
          <w:tcPr>
            <w:tcW w:w="0" w:type="auto"/>
          </w:tcPr>
          <w:p w14:paraId="71299E6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W15</w:t>
            </w:r>
          </w:p>
        </w:tc>
        <w:tc>
          <w:tcPr>
            <w:tcW w:w="0" w:type="auto"/>
            <w:gridSpan w:val="2"/>
          </w:tcPr>
          <w:p w14:paraId="64AE0EE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rozumie pojęcie krajobrazu kulturowego i jego zastosowanie w architekturze</w:t>
            </w:r>
          </w:p>
        </w:tc>
        <w:tc>
          <w:tcPr>
            <w:tcW w:w="0" w:type="auto"/>
          </w:tcPr>
          <w:p w14:paraId="047EDD7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T2A_W03, T2A_W08</w:t>
            </w:r>
          </w:p>
        </w:tc>
      </w:tr>
      <w:tr w:rsidR="0087232F" w:rsidRPr="00E558CA" w14:paraId="7B81BE21" w14:textId="77777777" w:rsidTr="00986094">
        <w:trPr>
          <w:jc w:val="center"/>
        </w:trPr>
        <w:tc>
          <w:tcPr>
            <w:tcW w:w="0" w:type="auto"/>
          </w:tcPr>
          <w:p w14:paraId="2E402FD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W16</w:t>
            </w:r>
          </w:p>
        </w:tc>
        <w:tc>
          <w:tcPr>
            <w:tcW w:w="0" w:type="auto"/>
            <w:gridSpan w:val="2"/>
          </w:tcPr>
          <w:p w14:paraId="6F78E82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interdyscyplinarną naturę działań planistycznych w skali lokalnej i regionalnej</w:t>
            </w:r>
          </w:p>
        </w:tc>
        <w:tc>
          <w:tcPr>
            <w:tcW w:w="0" w:type="auto"/>
          </w:tcPr>
          <w:p w14:paraId="0C6E38B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T2A_W03, T2A_W08 </w:t>
            </w:r>
          </w:p>
        </w:tc>
      </w:tr>
      <w:tr w:rsidR="0087232F" w:rsidRPr="00E558CA" w14:paraId="207DCC8B" w14:textId="77777777" w:rsidTr="00986094">
        <w:trPr>
          <w:jc w:val="center"/>
        </w:trPr>
        <w:tc>
          <w:tcPr>
            <w:tcW w:w="0" w:type="auto"/>
            <w:gridSpan w:val="4"/>
            <w:shd w:val="clear" w:color="auto" w:fill="EEECE1"/>
          </w:tcPr>
          <w:p w14:paraId="3B68046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sz w:val="20"/>
                <w:szCs w:val="22"/>
              </w:rPr>
            </w:pPr>
            <w:r w:rsidRPr="0054162D">
              <w:rPr>
                <w:b/>
                <w:sz w:val="20"/>
                <w:szCs w:val="22"/>
              </w:rPr>
              <w:t>UMIEJĘTNOŚCI</w:t>
            </w:r>
          </w:p>
        </w:tc>
      </w:tr>
      <w:tr w:rsidR="0087232F" w:rsidRPr="00E558CA" w14:paraId="7F8CFEDA" w14:textId="77777777" w:rsidTr="0098609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CC44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2416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 xml:space="preserve">grupa treści </w:t>
            </w:r>
            <w:r>
              <w:rPr>
                <w:sz w:val="20"/>
                <w:szCs w:val="22"/>
              </w:rPr>
              <w:t>kierunkowych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3674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87232F" w:rsidRPr="00E558CA" w14:paraId="12F8964C" w14:textId="77777777" w:rsidTr="00986094">
        <w:trPr>
          <w:jc w:val="center"/>
        </w:trPr>
        <w:tc>
          <w:tcPr>
            <w:tcW w:w="0" w:type="auto"/>
          </w:tcPr>
          <w:p w14:paraId="5F19F40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01</w:t>
            </w:r>
          </w:p>
        </w:tc>
        <w:tc>
          <w:tcPr>
            <w:tcW w:w="0" w:type="auto"/>
            <w:gridSpan w:val="2"/>
          </w:tcPr>
          <w:p w14:paraId="01B3435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 xml:space="preserve">otrafi </w:t>
            </w:r>
            <w:r>
              <w:rPr>
                <w:sz w:val="20"/>
                <w:szCs w:val="22"/>
              </w:rPr>
              <w:t xml:space="preserve">w sposób zaawansowany </w:t>
            </w:r>
            <w:r w:rsidRPr="0054162D">
              <w:rPr>
                <w:sz w:val="20"/>
                <w:szCs w:val="22"/>
              </w:rPr>
              <w:t>posługiwać się narzędziami graficznymi oraz zróżnicowanymi mediami do prezentacji zamysłu projektowego</w:t>
            </w:r>
          </w:p>
        </w:tc>
        <w:tc>
          <w:tcPr>
            <w:tcW w:w="0" w:type="auto"/>
          </w:tcPr>
          <w:p w14:paraId="552B9DE0" w14:textId="77777777" w:rsidR="0087232F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T2A_U02, T2A_U04,</w:t>
            </w:r>
          </w:p>
          <w:p w14:paraId="05546D7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T2A_U07</w:t>
            </w:r>
          </w:p>
        </w:tc>
      </w:tr>
      <w:tr w:rsidR="0087232F" w:rsidRPr="00E558CA" w14:paraId="4534B0A0" w14:textId="77777777" w:rsidTr="00986094">
        <w:trPr>
          <w:jc w:val="center"/>
        </w:trPr>
        <w:tc>
          <w:tcPr>
            <w:tcW w:w="0" w:type="auto"/>
          </w:tcPr>
          <w:p w14:paraId="65AAA53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02</w:t>
            </w:r>
          </w:p>
        </w:tc>
        <w:tc>
          <w:tcPr>
            <w:tcW w:w="0" w:type="auto"/>
            <w:gridSpan w:val="2"/>
          </w:tcPr>
          <w:p w14:paraId="5E9042D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iCs/>
                <w:color w:val="000000"/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stosować w praktyce metody projektowania dopasowane do charakterystyki zadania</w:t>
            </w:r>
            <w:r>
              <w:rPr>
                <w:sz w:val="20"/>
                <w:szCs w:val="22"/>
              </w:rPr>
              <w:t>, potrafi samodzielnie dokonywać wyboru właściwej metody lub konstruować własną prototypową metodę</w:t>
            </w:r>
          </w:p>
        </w:tc>
        <w:tc>
          <w:tcPr>
            <w:tcW w:w="0" w:type="auto"/>
          </w:tcPr>
          <w:p w14:paraId="5F61C7A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T2A_U05, T2A_U09, T2A_U12, T2A_U13, T2A_U18, T2A_U19 </w:t>
            </w:r>
          </w:p>
        </w:tc>
      </w:tr>
      <w:tr w:rsidR="0087232F" w:rsidRPr="00E558CA" w14:paraId="701A6CAD" w14:textId="77777777" w:rsidTr="00986094">
        <w:trPr>
          <w:jc w:val="center"/>
        </w:trPr>
        <w:tc>
          <w:tcPr>
            <w:tcW w:w="0" w:type="auto"/>
          </w:tcPr>
          <w:p w14:paraId="1168BFF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03</w:t>
            </w:r>
          </w:p>
        </w:tc>
        <w:tc>
          <w:tcPr>
            <w:tcW w:w="0" w:type="auto"/>
            <w:gridSpan w:val="2"/>
          </w:tcPr>
          <w:p w14:paraId="7A9A534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korzystać ze zróżnicowanych źródeł przy zbieraniu danych na temat architektonicznego dziedzictwa historycznego, przeprowadzać badanie źródeł dotyczących obiektu architektonicznego</w:t>
            </w:r>
          </w:p>
        </w:tc>
        <w:tc>
          <w:tcPr>
            <w:tcW w:w="0" w:type="auto"/>
          </w:tcPr>
          <w:p w14:paraId="0D78D89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T2A_U01, T2A_U05, T2A_U06, T2A_U09, T2A_U12 </w:t>
            </w:r>
          </w:p>
        </w:tc>
      </w:tr>
      <w:tr w:rsidR="0087232F" w:rsidRPr="00E558CA" w14:paraId="78CF8085" w14:textId="77777777" w:rsidTr="00986094">
        <w:trPr>
          <w:jc w:val="center"/>
        </w:trPr>
        <w:tc>
          <w:tcPr>
            <w:tcW w:w="0" w:type="auto"/>
          </w:tcPr>
          <w:p w14:paraId="40C815C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K_U</w:t>
            </w:r>
            <w:r>
              <w:rPr>
                <w:sz w:val="20"/>
                <w:szCs w:val="22"/>
              </w:rPr>
              <w:t>04</w:t>
            </w:r>
          </w:p>
        </w:tc>
        <w:tc>
          <w:tcPr>
            <w:tcW w:w="0" w:type="auto"/>
            <w:gridSpan w:val="2"/>
          </w:tcPr>
          <w:p w14:paraId="56F8EAC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mie </w:t>
            </w:r>
            <w:r>
              <w:rPr>
                <w:sz w:val="20"/>
                <w:szCs w:val="22"/>
              </w:rPr>
              <w:t xml:space="preserve">w zaawansowanym stopniu </w:t>
            </w:r>
            <w:r w:rsidRPr="0054162D">
              <w:rPr>
                <w:sz w:val="20"/>
                <w:szCs w:val="22"/>
              </w:rPr>
              <w:t>rozróżniać współczesne konwencje architektoniczne, dokonania architektoniczne, analizować typologię rozwiązań</w:t>
            </w:r>
          </w:p>
        </w:tc>
        <w:tc>
          <w:tcPr>
            <w:tcW w:w="0" w:type="auto"/>
          </w:tcPr>
          <w:p w14:paraId="2653D2E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T2A_U15</w:t>
            </w:r>
          </w:p>
        </w:tc>
      </w:tr>
      <w:tr w:rsidR="0087232F" w:rsidRPr="00E558CA" w14:paraId="25F3758C" w14:textId="77777777" w:rsidTr="00986094">
        <w:trPr>
          <w:jc w:val="center"/>
        </w:trPr>
        <w:tc>
          <w:tcPr>
            <w:tcW w:w="0" w:type="auto"/>
          </w:tcPr>
          <w:p w14:paraId="4B8277E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K_U05</w:t>
            </w:r>
          </w:p>
        </w:tc>
        <w:tc>
          <w:tcPr>
            <w:tcW w:w="0" w:type="auto"/>
            <w:gridSpan w:val="2"/>
          </w:tcPr>
          <w:p w14:paraId="673E05D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korzystać ze zróżnicowanych źródeł przy zbieraniu danych na temat architektury współczesnej, oceniać projekty z zastosowaniem aparatu krytycznego</w:t>
            </w:r>
          </w:p>
        </w:tc>
        <w:tc>
          <w:tcPr>
            <w:tcW w:w="0" w:type="auto"/>
          </w:tcPr>
          <w:p w14:paraId="517238A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T2A_U05, T2A_U06, T2A_U09, T2A_U15 </w:t>
            </w:r>
          </w:p>
        </w:tc>
      </w:tr>
      <w:tr w:rsidR="0087232F" w:rsidRPr="00E558CA" w14:paraId="01E5B8B5" w14:textId="77777777" w:rsidTr="00986094">
        <w:trPr>
          <w:jc w:val="center"/>
        </w:trPr>
        <w:tc>
          <w:tcPr>
            <w:tcW w:w="0" w:type="auto"/>
          </w:tcPr>
          <w:p w14:paraId="07F1356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K_U06</w:t>
            </w:r>
          </w:p>
        </w:tc>
        <w:tc>
          <w:tcPr>
            <w:tcW w:w="0" w:type="auto"/>
            <w:gridSpan w:val="2"/>
          </w:tcPr>
          <w:p w14:paraId="4B9A9D7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mie tworzyć </w:t>
            </w:r>
            <w:r>
              <w:rPr>
                <w:sz w:val="20"/>
                <w:szCs w:val="22"/>
              </w:rPr>
              <w:t xml:space="preserve">złożone </w:t>
            </w:r>
            <w:r w:rsidRPr="0054162D">
              <w:rPr>
                <w:sz w:val="20"/>
                <w:szCs w:val="22"/>
              </w:rPr>
              <w:t>programy funkcjonalne stanowiące odpowiedź kontekstową dostosowaną do problematyki projektowej</w:t>
            </w:r>
          </w:p>
        </w:tc>
        <w:tc>
          <w:tcPr>
            <w:tcW w:w="0" w:type="auto"/>
          </w:tcPr>
          <w:p w14:paraId="0596B68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T2A_U13, T2A_U17, T2A_U19 </w:t>
            </w:r>
          </w:p>
        </w:tc>
      </w:tr>
      <w:tr w:rsidR="0087232F" w:rsidRPr="00E558CA" w14:paraId="22BCC888" w14:textId="77777777" w:rsidTr="00986094">
        <w:trPr>
          <w:jc w:val="center"/>
        </w:trPr>
        <w:tc>
          <w:tcPr>
            <w:tcW w:w="0" w:type="auto"/>
          </w:tcPr>
          <w:p w14:paraId="64EBB2C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K_U07</w:t>
            </w:r>
          </w:p>
        </w:tc>
        <w:tc>
          <w:tcPr>
            <w:tcW w:w="0" w:type="auto"/>
            <w:gridSpan w:val="2"/>
          </w:tcPr>
          <w:p w14:paraId="41371B0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projektować obiekty architektoniczne syntezując wysoką jakość estetyczną i kulturową z poprawnymi rozwiązaniami technicznymi i technologicznymi</w:t>
            </w:r>
          </w:p>
        </w:tc>
        <w:tc>
          <w:tcPr>
            <w:tcW w:w="0" w:type="auto"/>
          </w:tcPr>
          <w:p w14:paraId="7A156B2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T2A_U10, T2A_U13, T2A_U15, T2A_U16, T2A_U17, T2A_U19</w:t>
            </w:r>
          </w:p>
        </w:tc>
      </w:tr>
      <w:tr w:rsidR="0087232F" w:rsidRPr="00E558CA" w14:paraId="5B6DE3C1" w14:textId="77777777" w:rsidTr="00986094">
        <w:trPr>
          <w:jc w:val="center"/>
        </w:trPr>
        <w:tc>
          <w:tcPr>
            <w:tcW w:w="0" w:type="auto"/>
          </w:tcPr>
          <w:p w14:paraId="3F65CB9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K_U08</w:t>
            </w:r>
          </w:p>
        </w:tc>
        <w:tc>
          <w:tcPr>
            <w:tcW w:w="0" w:type="auto"/>
            <w:gridSpan w:val="2"/>
          </w:tcPr>
          <w:p w14:paraId="3F3F626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>mie planować i projektować rozwiązania architektoniczne uwzględniające potrzeby pokrewnych dyscyplin inżynierskich</w:t>
            </w:r>
          </w:p>
        </w:tc>
        <w:tc>
          <w:tcPr>
            <w:tcW w:w="0" w:type="auto"/>
          </w:tcPr>
          <w:p w14:paraId="7DAFC6E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T2A_U11, T2A_U14, T2A_U17, </w:t>
            </w:r>
          </w:p>
        </w:tc>
      </w:tr>
      <w:tr w:rsidR="0087232F" w:rsidRPr="00E558CA" w14:paraId="0D92CEF4" w14:textId="77777777" w:rsidTr="00986094">
        <w:trPr>
          <w:jc w:val="center"/>
        </w:trPr>
        <w:tc>
          <w:tcPr>
            <w:tcW w:w="0" w:type="auto"/>
          </w:tcPr>
          <w:p w14:paraId="21C7558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K_U09</w:t>
            </w:r>
          </w:p>
        </w:tc>
        <w:tc>
          <w:tcPr>
            <w:tcW w:w="0" w:type="auto"/>
            <w:gridSpan w:val="2"/>
          </w:tcPr>
          <w:p w14:paraId="772903E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formułować wnioski konserwatorskie w podstawowym zakresie</w:t>
            </w:r>
          </w:p>
        </w:tc>
        <w:tc>
          <w:tcPr>
            <w:tcW w:w="0" w:type="auto"/>
          </w:tcPr>
          <w:p w14:paraId="7B87389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T2A_U03, T2A_U09, T2A_U10</w:t>
            </w:r>
          </w:p>
        </w:tc>
      </w:tr>
      <w:tr w:rsidR="0087232F" w:rsidRPr="00E558CA" w14:paraId="5F1A2FC5" w14:textId="77777777" w:rsidTr="00986094">
        <w:trPr>
          <w:jc w:val="center"/>
        </w:trPr>
        <w:tc>
          <w:tcPr>
            <w:tcW w:w="0" w:type="auto"/>
          </w:tcPr>
          <w:p w14:paraId="541A0EE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K_U10</w:t>
            </w:r>
          </w:p>
        </w:tc>
        <w:tc>
          <w:tcPr>
            <w:tcW w:w="0" w:type="auto"/>
            <w:gridSpan w:val="2"/>
          </w:tcPr>
          <w:p w14:paraId="06B995F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>otrafi poprawnie definiować elementy kluczowe dla zachowania wartości zabytkowej i przełożyć je na działanie projektowe</w:t>
            </w:r>
          </w:p>
        </w:tc>
        <w:tc>
          <w:tcPr>
            <w:tcW w:w="0" w:type="auto"/>
          </w:tcPr>
          <w:p w14:paraId="18BB28D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T2A_U09, T2A_U10 </w:t>
            </w:r>
          </w:p>
        </w:tc>
      </w:tr>
      <w:tr w:rsidR="0087232F" w:rsidRPr="00E558CA" w14:paraId="2FF44167" w14:textId="77777777" w:rsidTr="00986094">
        <w:trPr>
          <w:jc w:val="center"/>
        </w:trPr>
        <w:tc>
          <w:tcPr>
            <w:tcW w:w="0" w:type="auto"/>
          </w:tcPr>
          <w:p w14:paraId="0AA781D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K_U11</w:t>
            </w:r>
          </w:p>
        </w:tc>
        <w:tc>
          <w:tcPr>
            <w:tcW w:w="0" w:type="auto"/>
            <w:gridSpan w:val="2"/>
          </w:tcPr>
          <w:p w14:paraId="572CF6D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zaprojektować ingerencję w otoczenie lub obiekt chroniony w sposób szanujący jego wartość historyczną i kulturową</w:t>
            </w:r>
          </w:p>
        </w:tc>
        <w:tc>
          <w:tcPr>
            <w:tcW w:w="0" w:type="auto"/>
          </w:tcPr>
          <w:p w14:paraId="73055E0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T2A_U09, T2A_U10 </w:t>
            </w:r>
          </w:p>
        </w:tc>
      </w:tr>
      <w:tr w:rsidR="0087232F" w:rsidRPr="00E558CA" w14:paraId="2F306E81" w14:textId="77777777" w:rsidTr="00986094">
        <w:trPr>
          <w:jc w:val="center"/>
        </w:trPr>
        <w:tc>
          <w:tcPr>
            <w:tcW w:w="0" w:type="auto"/>
          </w:tcPr>
          <w:p w14:paraId="487DDBC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K_U12</w:t>
            </w:r>
          </w:p>
        </w:tc>
        <w:tc>
          <w:tcPr>
            <w:tcW w:w="0" w:type="auto"/>
            <w:gridSpan w:val="2"/>
          </w:tcPr>
          <w:p w14:paraId="1F64D5C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</w:t>
            </w:r>
            <w:r w:rsidRPr="0054162D">
              <w:rPr>
                <w:sz w:val="20"/>
                <w:szCs w:val="22"/>
              </w:rPr>
              <w:t xml:space="preserve">mie projektować obiekt architektoniczny lub przestrzeń w sposób </w:t>
            </w:r>
            <w:r>
              <w:rPr>
                <w:sz w:val="20"/>
                <w:szCs w:val="22"/>
              </w:rPr>
              <w:t>wzbogacający</w:t>
            </w:r>
            <w:r w:rsidRPr="0054162D">
              <w:rPr>
                <w:sz w:val="20"/>
                <w:szCs w:val="22"/>
              </w:rPr>
              <w:t xml:space="preserve"> cech</w:t>
            </w:r>
            <w:r>
              <w:rPr>
                <w:sz w:val="20"/>
                <w:szCs w:val="22"/>
              </w:rPr>
              <w:t>y krajobrazowe</w:t>
            </w:r>
            <w:r w:rsidRPr="0054162D">
              <w:rPr>
                <w:sz w:val="20"/>
                <w:szCs w:val="22"/>
              </w:rPr>
              <w:t xml:space="preserve"> i regionaln</w:t>
            </w:r>
            <w:r>
              <w:rPr>
                <w:sz w:val="20"/>
                <w:szCs w:val="22"/>
              </w:rPr>
              <w:t>e</w:t>
            </w:r>
          </w:p>
        </w:tc>
        <w:tc>
          <w:tcPr>
            <w:tcW w:w="0" w:type="auto"/>
          </w:tcPr>
          <w:p w14:paraId="7A69280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T2A_U09, T2A_U10, T2A_U17</w:t>
            </w:r>
          </w:p>
        </w:tc>
      </w:tr>
      <w:tr w:rsidR="0087232F" w:rsidRPr="00E558CA" w14:paraId="4CC59D54" w14:textId="77777777" w:rsidTr="00986094">
        <w:trPr>
          <w:jc w:val="center"/>
        </w:trPr>
        <w:tc>
          <w:tcPr>
            <w:tcW w:w="0" w:type="auto"/>
          </w:tcPr>
          <w:p w14:paraId="700C10E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K_U13</w:t>
            </w:r>
          </w:p>
        </w:tc>
        <w:tc>
          <w:tcPr>
            <w:tcW w:w="0" w:type="auto"/>
            <w:gridSpan w:val="2"/>
          </w:tcPr>
          <w:p w14:paraId="19F2013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w</w:t>
            </w:r>
            <w:r w:rsidRPr="0054162D">
              <w:rPr>
                <w:sz w:val="20"/>
                <w:szCs w:val="22"/>
              </w:rPr>
              <w:t>ykorzystuje wielodyscyplinarne dane i wiedzę, dokonując dojrzałej syntezy cech kulturowych, inżynierskich i programu funkcjonalnego w projektowanym obiekcie</w:t>
            </w:r>
          </w:p>
        </w:tc>
        <w:tc>
          <w:tcPr>
            <w:tcW w:w="0" w:type="auto"/>
          </w:tcPr>
          <w:p w14:paraId="74250F3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T2A_U01, T2A_U03, T2A_U05, T2A_U09, T2A_U10 </w:t>
            </w:r>
          </w:p>
        </w:tc>
      </w:tr>
      <w:tr w:rsidR="0087232F" w:rsidRPr="00E558CA" w14:paraId="277D8EB1" w14:textId="77777777" w:rsidTr="00986094">
        <w:trPr>
          <w:jc w:val="center"/>
        </w:trPr>
        <w:tc>
          <w:tcPr>
            <w:tcW w:w="0" w:type="auto"/>
          </w:tcPr>
          <w:p w14:paraId="54316C2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U14</w:t>
            </w:r>
          </w:p>
        </w:tc>
        <w:tc>
          <w:tcPr>
            <w:tcW w:w="0" w:type="auto"/>
            <w:gridSpan w:val="2"/>
          </w:tcPr>
          <w:p w14:paraId="070F807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 xml:space="preserve">umie programować i projektować </w:t>
            </w:r>
            <w:r>
              <w:rPr>
                <w:sz w:val="20"/>
                <w:szCs w:val="22"/>
              </w:rPr>
              <w:t>kompleksowo energooszczędne rozwiązania</w:t>
            </w:r>
            <w:r w:rsidRPr="00921AF4">
              <w:rPr>
                <w:sz w:val="20"/>
                <w:szCs w:val="22"/>
              </w:rPr>
              <w:t xml:space="preserve"> architektoniczn</w:t>
            </w:r>
            <w:r>
              <w:rPr>
                <w:sz w:val="20"/>
                <w:szCs w:val="22"/>
              </w:rPr>
              <w:t>e</w:t>
            </w:r>
          </w:p>
        </w:tc>
        <w:tc>
          <w:tcPr>
            <w:tcW w:w="0" w:type="auto"/>
          </w:tcPr>
          <w:p w14:paraId="78C1379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T2A_U08, T2A_U09, T2A_U10, T2A_U13</w:t>
            </w:r>
          </w:p>
        </w:tc>
      </w:tr>
      <w:tr w:rsidR="0087232F" w:rsidRPr="00E558CA" w14:paraId="2C2B547B" w14:textId="77777777" w:rsidTr="00986094">
        <w:trPr>
          <w:jc w:val="center"/>
        </w:trPr>
        <w:tc>
          <w:tcPr>
            <w:tcW w:w="0" w:type="auto"/>
          </w:tcPr>
          <w:p w14:paraId="16D7EE0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K_U15</w:t>
            </w:r>
          </w:p>
        </w:tc>
        <w:tc>
          <w:tcPr>
            <w:tcW w:w="0" w:type="auto"/>
            <w:gridSpan w:val="2"/>
          </w:tcPr>
          <w:p w14:paraId="74D422B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 w:rsidRPr="00921AF4">
              <w:rPr>
                <w:sz w:val="20"/>
                <w:szCs w:val="22"/>
              </w:rPr>
              <w:t>potrafi wykorzystać wiedzę teoretyczną do poszukiwania prototypowego rozwiązania architektonicznego w nietypowych zadaniach projektowych</w:t>
            </w:r>
          </w:p>
        </w:tc>
        <w:tc>
          <w:tcPr>
            <w:tcW w:w="0" w:type="auto"/>
          </w:tcPr>
          <w:p w14:paraId="0944B6F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T2A_U05, T2A_U08, T2A_U14</w:t>
            </w:r>
          </w:p>
        </w:tc>
      </w:tr>
      <w:tr w:rsidR="0087232F" w:rsidRPr="00E558CA" w14:paraId="10A05E30" w14:textId="77777777" w:rsidTr="00986094">
        <w:trPr>
          <w:jc w:val="center"/>
        </w:trPr>
        <w:tc>
          <w:tcPr>
            <w:tcW w:w="0" w:type="auto"/>
          </w:tcPr>
          <w:p w14:paraId="1554C21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K_U16</w:t>
            </w:r>
          </w:p>
        </w:tc>
        <w:tc>
          <w:tcPr>
            <w:tcW w:w="0" w:type="auto"/>
            <w:gridSpan w:val="2"/>
          </w:tcPr>
          <w:p w14:paraId="6FA7745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</w:t>
            </w:r>
            <w:r w:rsidRPr="0054162D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projektować złożone</w:t>
            </w:r>
            <w:r w:rsidRPr="0054162D">
              <w:rPr>
                <w:sz w:val="20"/>
                <w:szCs w:val="22"/>
              </w:rPr>
              <w:t xml:space="preserve"> struktur</w:t>
            </w:r>
            <w:r>
              <w:rPr>
                <w:sz w:val="20"/>
                <w:szCs w:val="22"/>
              </w:rPr>
              <w:t xml:space="preserve">y urbanistyczne, w tym także w </w:t>
            </w:r>
            <w:r w:rsidRPr="0054162D">
              <w:rPr>
                <w:sz w:val="20"/>
                <w:szCs w:val="22"/>
              </w:rPr>
              <w:t xml:space="preserve">istniejącym </w:t>
            </w:r>
            <w:r>
              <w:rPr>
                <w:sz w:val="20"/>
                <w:szCs w:val="22"/>
              </w:rPr>
              <w:t xml:space="preserve">zabudowanym </w:t>
            </w:r>
            <w:r w:rsidRPr="0054162D">
              <w:rPr>
                <w:sz w:val="20"/>
                <w:szCs w:val="22"/>
              </w:rPr>
              <w:t>układzie przestrzennym.</w:t>
            </w:r>
          </w:p>
        </w:tc>
        <w:tc>
          <w:tcPr>
            <w:tcW w:w="0" w:type="auto"/>
          </w:tcPr>
          <w:p w14:paraId="0626914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T2A_U13, T2A_U17, T2A_U19 </w:t>
            </w:r>
          </w:p>
        </w:tc>
      </w:tr>
      <w:tr w:rsidR="0087232F" w:rsidRPr="00E558CA" w14:paraId="49C3F8C5" w14:textId="77777777" w:rsidTr="00986094">
        <w:trPr>
          <w:jc w:val="center"/>
        </w:trPr>
        <w:tc>
          <w:tcPr>
            <w:tcW w:w="0" w:type="auto"/>
          </w:tcPr>
          <w:p w14:paraId="734A018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K_U17</w:t>
            </w:r>
          </w:p>
        </w:tc>
        <w:tc>
          <w:tcPr>
            <w:tcW w:w="0" w:type="auto"/>
            <w:gridSpan w:val="2"/>
          </w:tcPr>
          <w:p w14:paraId="792A34D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potrafi zaprojektować złożony zespół miejski wielofunkcyjny z towarzyszącą zielenią oraz urządzeniem i wyposażeniem terenu</w:t>
            </w:r>
          </w:p>
        </w:tc>
        <w:tc>
          <w:tcPr>
            <w:tcW w:w="0" w:type="auto"/>
          </w:tcPr>
          <w:p w14:paraId="633A2C5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T2A_U17, T2A_U19 </w:t>
            </w:r>
          </w:p>
        </w:tc>
      </w:tr>
      <w:tr w:rsidR="0087232F" w:rsidRPr="00E558CA" w14:paraId="3FC3D35C" w14:textId="77777777" w:rsidTr="00986094">
        <w:trPr>
          <w:jc w:val="center"/>
        </w:trPr>
        <w:tc>
          <w:tcPr>
            <w:tcW w:w="0" w:type="auto"/>
          </w:tcPr>
          <w:p w14:paraId="7E2B7E5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U18</w:t>
            </w:r>
          </w:p>
        </w:tc>
        <w:tc>
          <w:tcPr>
            <w:tcW w:w="0" w:type="auto"/>
            <w:gridSpan w:val="2"/>
          </w:tcPr>
          <w:p w14:paraId="659BF66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oceniać krytycznie lokalizację, obiekt architektoniczny, znaczenie w skali urbanistycznej, w kontekście historycznym i kulturowym, potrafi przedstawić zróżnicowane argumenty i uzasadnić własną interpretację</w:t>
            </w:r>
          </w:p>
        </w:tc>
        <w:tc>
          <w:tcPr>
            <w:tcW w:w="0" w:type="auto"/>
          </w:tcPr>
          <w:p w14:paraId="2B498D7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T2A_U01, T2A_U07, T2A_U09, T2A_U10 </w:t>
            </w:r>
          </w:p>
        </w:tc>
      </w:tr>
      <w:tr w:rsidR="0087232F" w:rsidRPr="00E558CA" w14:paraId="067225C5" w14:textId="77777777" w:rsidTr="00986094">
        <w:trPr>
          <w:jc w:val="center"/>
        </w:trPr>
        <w:tc>
          <w:tcPr>
            <w:tcW w:w="0" w:type="auto"/>
          </w:tcPr>
          <w:p w14:paraId="569049C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U19</w:t>
            </w:r>
          </w:p>
        </w:tc>
        <w:tc>
          <w:tcPr>
            <w:tcW w:w="0" w:type="auto"/>
            <w:gridSpan w:val="2"/>
          </w:tcPr>
          <w:p w14:paraId="786C7EC9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umie przygotować projekt architektoniczny i urbanistyczny uwzględniając potrzeby realizacji konstrukcji, instalacji i sieci infrastrukturalnych</w:t>
            </w:r>
          </w:p>
        </w:tc>
        <w:tc>
          <w:tcPr>
            <w:tcW w:w="0" w:type="auto"/>
          </w:tcPr>
          <w:p w14:paraId="7548D72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T2A_U07, T2A_U11, T2A_U17, T2A_U19 </w:t>
            </w:r>
          </w:p>
        </w:tc>
      </w:tr>
      <w:tr w:rsidR="0087232F" w:rsidRPr="00E558CA" w14:paraId="1EC00BF0" w14:textId="77777777" w:rsidTr="00986094">
        <w:trPr>
          <w:jc w:val="center"/>
        </w:trPr>
        <w:tc>
          <w:tcPr>
            <w:tcW w:w="0" w:type="auto"/>
          </w:tcPr>
          <w:p w14:paraId="641FB820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</w:t>
            </w:r>
            <w:r>
              <w:rPr>
                <w:sz w:val="20"/>
                <w:szCs w:val="22"/>
              </w:rPr>
              <w:t>U20</w:t>
            </w:r>
          </w:p>
        </w:tc>
        <w:tc>
          <w:tcPr>
            <w:tcW w:w="0" w:type="auto"/>
            <w:gridSpan w:val="2"/>
          </w:tcPr>
          <w:p w14:paraId="2FE7A15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</w:t>
            </w:r>
            <w:r w:rsidRPr="0054162D">
              <w:rPr>
                <w:sz w:val="20"/>
                <w:szCs w:val="22"/>
              </w:rPr>
              <w:t xml:space="preserve">otrafi opisać rozwiązania instalacji sanitarnych i elektrycznych w budynkach, rozumie zasady ich działania oraz rozwiązuje zagadnienia projektowania instalacji wewnętrznych w </w:t>
            </w:r>
            <w:r>
              <w:rPr>
                <w:sz w:val="20"/>
                <w:szCs w:val="22"/>
              </w:rPr>
              <w:t xml:space="preserve">skomplikowanych </w:t>
            </w:r>
            <w:r w:rsidRPr="0054162D">
              <w:rPr>
                <w:sz w:val="20"/>
                <w:szCs w:val="22"/>
              </w:rPr>
              <w:t>budynkach.</w:t>
            </w:r>
          </w:p>
        </w:tc>
        <w:tc>
          <w:tcPr>
            <w:tcW w:w="0" w:type="auto"/>
          </w:tcPr>
          <w:p w14:paraId="6425F1F4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T2A_U07, T2A_U11, T2A_U17, T2A_U19 </w:t>
            </w:r>
          </w:p>
        </w:tc>
      </w:tr>
      <w:tr w:rsidR="0087232F" w:rsidRPr="00E558CA" w14:paraId="591F9799" w14:textId="77777777" w:rsidTr="00986094">
        <w:trPr>
          <w:jc w:val="center"/>
        </w:trPr>
        <w:tc>
          <w:tcPr>
            <w:tcW w:w="0" w:type="auto"/>
            <w:gridSpan w:val="4"/>
            <w:shd w:val="clear" w:color="auto" w:fill="EEECE1"/>
          </w:tcPr>
          <w:p w14:paraId="4896B80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sz w:val="20"/>
                <w:szCs w:val="22"/>
              </w:rPr>
            </w:pPr>
            <w:r w:rsidRPr="0054162D">
              <w:rPr>
                <w:b/>
                <w:sz w:val="20"/>
                <w:szCs w:val="22"/>
              </w:rPr>
              <w:t>KOMPETENCJE SPOŁECZNE</w:t>
            </w:r>
          </w:p>
        </w:tc>
      </w:tr>
      <w:tr w:rsidR="0087232F" w:rsidRPr="00E558CA" w14:paraId="7DAE0D6C" w14:textId="77777777" w:rsidTr="00986094">
        <w:trPr>
          <w:jc w:val="center"/>
        </w:trPr>
        <w:tc>
          <w:tcPr>
            <w:tcW w:w="0" w:type="auto"/>
          </w:tcPr>
          <w:p w14:paraId="2C07B05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K_K01</w:t>
            </w:r>
          </w:p>
        </w:tc>
        <w:tc>
          <w:tcPr>
            <w:tcW w:w="0" w:type="auto"/>
            <w:gridSpan w:val="2"/>
          </w:tcPr>
          <w:p w14:paraId="3E0582DA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wyjaśnić i kontekstowo uzasadnić dokonywanie przez siebie wyborów dotyczących rozwiązania architektonicznego</w:t>
            </w:r>
            <w:r>
              <w:rPr>
                <w:sz w:val="20"/>
                <w:szCs w:val="22"/>
              </w:rPr>
              <w:t xml:space="preserve"> w szczególności przy użyciu zróżnicowanych elementów warsztatu architekta</w:t>
            </w:r>
          </w:p>
        </w:tc>
        <w:tc>
          <w:tcPr>
            <w:tcW w:w="0" w:type="auto"/>
          </w:tcPr>
          <w:p w14:paraId="7479BF55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T2A_K02, T2A_K04, T2A_K07 </w:t>
            </w:r>
          </w:p>
        </w:tc>
      </w:tr>
      <w:tr w:rsidR="0087232F" w:rsidRPr="00E558CA" w14:paraId="51F28242" w14:textId="77777777" w:rsidTr="00986094">
        <w:trPr>
          <w:jc w:val="center"/>
        </w:trPr>
        <w:tc>
          <w:tcPr>
            <w:tcW w:w="0" w:type="auto"/>
          </w:tcPr>
          <w:p w14:paraId="1945D7A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0" w:type="auto"/>
            <w:gridSpan w:val="2"/>
          </w:tcPr>
          <w:p w14:paraId="276EFF68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 xml:space="preserve">potrafi wyjaśnić i kontekstowo uzasadnić dokonywanie przez siebie wyborów dotyczących rozwiązania </w:t>
            </w:r>
            <w:r>
              <w:rPr>
                <w:sz w:val="20"/>
                <w:szCs w:val="22"/>
              </w:rPr>
              <w:t>urbanistycznego</w:t>
            </w:r>
          </w:p>
        </w:tc>
        <w:tc>
          <w:tcPr>
            <w:tcW w:w="0" w:type="auto"/>
          </w:tcPr>
          <w:p w14:paraId="6848F52C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T2A_K02, T2A_K04, T2A_K07</w:t>
            </w:r>
          </w:p>
        </w:tc>
      </w:tr>
      <w:tr w:rsidR="0087232F" w:rsidRPr="00E558CA" w14:paraId="74C43FF8" w14:textId="77777777" w:rsidTr="00986094">
        <w:trPr>
          <w:jc w:val="center"/>
        </w:trPr>
        <w:tc>
          <w:tcPr>
            <w:tcW w:w="0" w:type="auto"/>
          </w:tcPr>
          <w:p w14:paraId="5F7BFFAE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K_K03</w:t>
            </w:r>
          </w:p>
        </w:tc>
        <w:tc>
          <w:tcPr>
            <w:tcW w:w="0" w:type="auto"/>
            <w:gridSpan w:val="2"/>
          </w:tcPr>
          <w:p w14:paraId="330CB105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rozumie znaczenie historii i dziedzictwa architektonicznego dla współczesnej kultury i współczesnej architektury</w:t>
            </w:r>
          </w:p>
        </w:tc>
        <w:tc>
          <w:tcPr>
            <w:tcW w:w="0" w:type="auto"/>
          </w:tcPr>
          <w:p w14:paraId="08EFDB7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T2A_K01, T2A_K02, T2A_K07</w:t>
            </w:r>
          </w:p>
        </w:tc>
      </w:tr>
      <w:tr w:rsidR="0087232F" w:rsidRPr="00E558CA" w14:paraId="1B82ED7B" w14:textId="77777777" w:rsidTr="00986094">
        <w:trPr>
          <w:jc w:val="center"/>
        </w:trPr>
        <w:tc>
          <w:tcPr>
            <w:tcW w:w="0" w:type="auto"/>
          </w:tcPr>
          <w:p w14:paraId="27D70D1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K_K04</w:t>
            </w:r>
          </w:p>
        </w:tc>
        <w:tc>
          <w:tcPr>
            <w:tcW w:w="0" w:type="auto"/>
            <w:gridSpan w:val="2"/>
          </w:tcPr>
          <w:p w14:paraId="001D4EAC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szanuje dziedzictwo historyczne i różnorodność kulturową w środowisku przestrzennym</w:t>
            </w:r>
          </w:p>
        </w:tc>
        <w:tc>
          <w:tcPr>
            <w:tcW w:w="0" w:type="auto"/>
          </w:tcPr>
          <w:p w14:paraId="7F5FDBD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T2A_K01</w:t>
            </w:r>
          </w:p>
        </w:tc>
      </w:tr>
      <w:tr w:rsidR="0087232F" w:rsidRPr="00E558CA" w14:paraId="69082901" w14:textId="77777777" w:rsidTr="00986094">
        <w:trPr>
          <w:jc w:val="center"/>
        </w:trPr>
        <w:tc>
          <w:tcPr>
            <w:tcW w:w="0" w:type="auto"/>
          </w:tcPr>
          <w:p w14:paraId="08DD461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K_K05</w:t>
            </w:r>
          </w:p>
        </w:tc>
        <w:tc>
          <w:tcPr>
            <w:tcW w:w="0" w:type="auto"/>
            <w:gridSpan w:val="2"/>
          </w:tcPr>
          <w:p w14:paraId="2BD712B0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werbalizować własne rozumienie elementów teorii architektury</w:t>
            </w:r>
          </w:p>
        </w:tc>
        <w:tc>
          <w:tcPr>
            <w:tcW w:w="0" w:type="auto"/>
          </w:tcPr>
          <w:p w14:paraId="74F4A91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T2A_K07 </w:t>
            </w:r>
          </w:p>
        </w:tc>
      </w:tr>
      <w:tr w:rsidR="0087232F" w:rsidRPr="00E558CA" w14:paraId="5466ADC3" w14:textId="77777777" w:rsidTr="00986094">
        <w:trPr>
          <w:jc w:val="center"/>
        </w:trPr>
        <w:tc>
          <w:tcPr>
            <w:tcW w:w="0" w:type="auto"/>
          </w:tcPr>
          <w:p w14:paraId="7919EE3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K_K06</w:t>
            </w:r>
          </w:p>
        </w:tc>
        <w:tc>
          <w:tcPr>
            <w:tcW w:w="0" w:type="auto"/>
            <w:gridSpan w:val="2"/>
          </w:tcPr>
          <w:p w14:paraId="72D3BE0A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szanuje zasady etyki zawodu architekta, normy prawne i etyczne funkcjonujące w zawodzie</w:t>
            </w:r>
          </w:p>
        </w:tc>
        <w:tc>
          <w:tcPr>
            <w:tcW w:w="0" w:type="auto"/>
          </w:tcPr>
          <w:p w14:paraId="402E89B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T2A_K05</w:t>
            </w:r>
          </w:p>
        </w:tc>
      </w:tr>
      <w:tr w:rsidR="0087232F" w:rsidRPr="00E558CA" w14:paraId="7B9189A0" w14:textId="77777777" w:rsidTr="00986094">
        <w:trPr>
          <w:jc w:val="center"/>
        </w:trPr>
        <w:tc>
          <w:tcPr>
            <w:tcW w:w="0" w:type="auto"/>
          </w:tcPr>
          <w:p w14:paraId="02250216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K_K07</w:t>
            </w:r>
          </w:p>
        </w:tc>
        <w:tc>
          <w:tcPr>
            <w:tcW w:w="0" w:type="auto"/>
            <w:gridSpan w:val="2"/>
          </w:tcPr>
          <w:p w14:paraId="60CDBD36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respektuje odpowiedzialność architekta za kształtowanie jakości przestrzeni</w:t>
            </w:r>
          </w:p>
        </w:tc>
        <w:tc>
          <w:tcPr>
            <w:tcW w:w="0" w:type="auto"/>
          </w:tcPr>
          <w:p w14:paraId="4FE0BBCD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T2A_K05, T2A_K07 </w:t>
            </w:r>
          </w:p>
        </w:tc>
      </w:tr>
      <w:tr w:rsidR="0087232F" w:rsidRPr="00E558CA" w14:paraId="2D29DCDC" w14:textId="77777777" w:rsidTr="00986094">
        <w:trPr>
          <w:jc w:val="center"/>
        </w:trPr>
        <w:tc>
          <w:tcPr>
            <w:tcW w:w="0" w:type="auto"/>
          </w:tcPr>
          <w:p w14:paraId="1959BD62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K_K08</w:t>
            </w:r>
          </w:p>
        </w:tc>
        <w:tc>
          <w:tcPr>
            <w:tcW w:w="0" w:type="auto"/>
            <w:gridSpan w:val="2"/>
          </w:tcPr>
          <w:p w14:paraId="22C30EA1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potrafi publicznie adekwatnie zaprezentować (publicznie) oraz bronić przy użyciu zobiektywizowanej argumentacji, przyjętych przez siebie tez i jest zdolny do samokrytycznej oceny własnych rozwiązań</w:t>
            </w:r>
          </w:p>
        </w:tc>
        <w:tc>
          <w:tcPr>
            <w:tcW w:w="0" w:type="auto"/>
          </w:tcPr>
          <w:p w14:paraId="3014E88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T2A_K07 </w:t>
            </w:r>
          </w:p>
        </w:tc>
      </w:tr>
      <w:tr w:rsidR="0087232F" w:rsidRPr="00E558CA" w14:paraId="19D4FB74" w14:textId="77777777" w:rsidTr="00986094">
        <w:trPr>
          <w:jc w:val="center"/>
        </w:trPr>
        <w:tc>
          <w:tcPr>
            <w:tcW w:w="0" w:type="auto"/>
          </w:tcPr>
          <w:p w14:paraId="3A0ABEE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K_K09</w:t>
            </w:r>
          </w:p>
        </w:tc>
        <w:tc>
          <w:tcPr>
            <w:tcW w:w="0" w:type="auto"/>
            <w:gridSpan w:val="2"/>
          </w:tcPr>
          <w:p w14:paraId="4949D192" w14:textId="77777777" w:rsidR="0087232F" w:rsidRPr="0054162D" w:rsidRDefault="0087232F" w:rsidP="00986094">
            <w:pPr>
              <w:spacing w:after="0"/>
              <w:jc w:val="both"/>
              <w:rPr>
                <w:sz w:val="20"/>
                <w:szCs w:val="22"/>
              </w:rPr>
            </w:pPr>
            <w:r w:rsidRPr="00A07E0A">
              <w:rPr>
                <w:sz w:val="20"/>
                <w:szCs w:val="22"/>
              </w:rPr>
              <w:t>umie zdefiniować lub zaakceptować reguły funkcjonowania zespołu projektowego i rozumie rolę poszczególnych członków zespołu oraz ich odpowiedzialność</w:t>
            </w:r>
          </w:p>
        </w:tc>
        <w:tc>
          <w:tcPr>
            <w:tcW w:w="0" w:type="auto"/>
          </w:tcPr>
          <w:p w14:paraId="2FF9B65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T2A_K03, T2A_K06 </w:t>
            </w:r>
          </w:p>
        </w:tc>
      </w:tr>
      <w:tr w:rsidR="0087232F" w:rsidRPr="00E558CA" w14:paraId="6FCC0D3F" w14:textId="77777777" w:rsidTr="00986094">
        <w:trPr>
          <w:jc w:val="center"/>
        </w:trPr>
        <w:tc>
          <w:tcPr>
            <w:tcW w:w="0" w:type="auto"/>
          </w:tcPr>
          <w:p w14:paraId="1ABF4E6F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</w:t>
            </w:r>
            <w:r>
              <w:rPr>
                <w:sz w:val="20"/>
                <w:szCs w:val="22"/>
              </w:rPr>
              <w:t>_K10</w:t>
            </w:r>
          </w:p>
        </w:tc>
        <w:tc>
          <w:tcPr>
            <w:tcW w:w="0" w:type="auto"/>
            <w:gridSpan w:val="2"/>
          </w:tcPr>
          <w:p w14:paraId="3830C22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kryteria oceny postawy architekta, ma właściwy obraz jej oczekiwanych cech ze względu na status zawodu zaufania publicznego oraz respektuje odpowiedzialność z tym związaną</w:t>
            </w:r>
          </w:p>
        </w:tc>
        <w:tc>
          <w:tcPr>
            <w:tcW w:w="0" w:type="auto"/>
          </w:tcPr>
          <w:p w14:paraId="4194429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T2A_K05</w:t>
            </w:r>
          </w:p>
        </w:tc>
      </w:tr>
      <w:tr w:rsidR="0087232F" w:rsidRPr="00E558CA" w14:paraId="745FF813" w14:textId="77777777" w:rsidTr="00986094">
        <w:trPr>
          <w:jc w:val="center"/>
        </w:trPr>
        <w:tc>
          <w:tcPr>
            <w:tcW w:w="0" w:type="auto"/>
          </w:tcPr>
          <w:p w14:paraId="02251B08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K_K11</w:t>
            </w:r>
          </w:p>
        </w:tc>
        <w:tc>
          <w:tcPr>
            <w:tcW w:w="0" w:type="auto"/>
            <w:gridSpan w:val="2"/>
          </w:tcPr>
          <w:p w14:paraId="648AC02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potrzebę kreowania wiarygodnych i wartościowych rozwiązań, a także akceptuje i stosuje postawę rzetelnej oceny krytycznej rozwiązań projektowych ukierunkowanych na dobro publiczne; przyjmuje zasadę nadrzędnej wartości interesu publicznego w działaniach projektowych</w:t>
            </w:r>
          </w:p>
        </w:tc>
        <w:tc>
          <w:tcPr>
            <w:tcW w:w="0" w:type="auto"/>
          </w:tcPr>
          <w:p w14:paraId="39FB2FA7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T2A_K05, T2A_K07 </w:t>
            </w:r>
          </w:p>
        </w:tc>
      </w:tr>
      <w:tr w:rsidR="0087232F" w:rsidRPr="00E558CA" w14:paraId="217D253B" w14:textId="77777777" w:rsidTr="00986094">
        <w:trPr>
          <w:jc w:val="center"/>
        </w:trPr>
        <w:tc>
          <w:tcPr>
            <w:tcW w:w="0" w:type="auto"/>
          </w:tcPr>
          <w:p w14:paraId="20BCEC03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K_K12</w:t>
            </w:r>
          </w:p>
        </w:tc>
        <w:tc>
          <w:tcPr>
            <w:tcW w:w="0" w:type="auto"/>
            <w:gridSpan w:val="2"/>
          </w:tcPr>
          <w:p w14:paraId="0AB6F35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przyjmuje wysokie standardy kultury i relacji interpersonalnych jako wzorzec dla swojego działania</w:t>
            </w:r>
          </w:p>
        </w:tc>
        <w:tc>
          <w:tcPr>
            <w:tcW w:w="0" w:type="auto"/>
          </w:tcPr>
          <w:p w14:paraId="27A28961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T2A_K01, T2A_K07 </w:t>
            </w:r>
          </w:p>
        </w:tc>
      </w:tr>
      <w:tr w:rsidR="0087232F" w:rsidRPr="00E558CA" w14:paraId="43421B27" w14:textId="77777777" w:rsidTr="00986094">
        <w:trPr>
          <w:jc w:val="center"/>
        </w:trPr>
        <w:tc>
          <w:tcPr>
            <w:tcW w:w="0" w:type="auto"/>
          </w:tcPr>
          <w:p w14:paraId="590A1DDA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54162D">
              <w:rPr>
                <w:sz w:val="20"/>
                <w:szCs w:val="22"/>
              </w:rPr>
              <w:t>K_K</w:t>
            </w:r>
            <w:r>
              <w:rPr>
                <w:sz w:val="20"/>
                <w:szCs w:val="22"/>
              </w:rPr>
              <w:t>13</w:t>
            </w:r>
          </w:p>
        </w:tc>
        <w:tc>
          <w:tcPr>
            <w:tcW w:w="0" w:type="auto"/>
            <w:gridSpan w:val="2"/>
          </w:tcPr>
          <w:p w14:paraId="742810BB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rozumie konieczność zajmowania nonkonformistycznego stanowiska wobec osób decydujących o środowisku przestrzennym, gdy występuje w roli doradcy / eksperta / projektanta</w:t>
            </w:r>
          </w:p>
        </w:tc>
        <w:tc>
          <w:tcPr>
            <w:tcW w:w="0" w:type="auto"/>
          </w:tcPr>
          <w:p w14:paraId="4016BC49" w14:textId="77777777" w:rsidR="0087232F" w:rsidRPr="0054162D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T2A_K05, T2A_K07 </w:t>
            </w:r>
          </w:p>
        </w:tc>
      </w:tr>
    </w:tbl>
    <w:p w14:paraId="5A1890D1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B78801B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58D7985F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Ogólna liczba efektów – zaleca się około 50 w proporcjach poszczególnych kategorii zbliżonych do 2:2:1</w:t>
      </w:r>
    </w:p>
    <w:p w14:paraId="61FD6B6C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Dla każdej specjalności należy określić oddzielne efekty kształcenia</w:t>
      </w:r>
    </w:p>
    <w:p w14:paraId="520EF230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</w:p>
    <w:p w14:paraId="226E011E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b/>
          <w:sz w:val="22"/>
          <w:szCs w:val="22"/>
        </w:rPr>
      </w:pPr>
      <w:r w:rsidRPr="00E558CA">
        <w:rPr>
          <w:b/>
          <w:sz w:val="22"/>
          <w:szCs w:val="22"/>
        </w:rPr>
        <w:t>Objaśnienia:</w:t>
      </w:r>
    </w:p>
    <w:p w14:paraId="712DA207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 xml:space="preserve">K (pierwsza litera) – kierunkowy efekt kształcenia  </w:t>
      </w:r>
    </w:p>
    <w:p w14:paraId="7EADE757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W – wiedza</w:t>
      </w:r>
    </w:p>
    <w:p w14:paraId="7090FE19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U – umiejętności</w:t>
      </w:r>
    </w:p>
    <w:p w14:paraId="0570EAEA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E558CA">
        <w:rPr>
          <w:sz w:val="22"/>
          <w:szCs w:val="22"/>
        </w:rPr>
        <w:t>K – kompetencje społeczne</w:t>
      </w:r>
    </w:p>
    <w:p w14:paraId="57F0C0CA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  <w:r w:rsidRPr="00E558CA">
        <w:rPr>
          <w:sz w:val="22"/>
          <w:szCs w:val="22"/>
        </w:rPr>
        <w:t>01, 02, … - numer efektu kształcenia w postaci dwóch cyfr (numery 1-9 należy poprzedzić cyfrą 0)</w:t>
      </w:r>
      <w:r w:rsidRPr="007A68BF">
        <w:rPr>
          <w:sz w:val="16"/>
        </w:rPr>
        <w:t xml:space="preserve"> </w:t>
      </w:r>
    </w:p>
    <w:p w14:paraId="4A20DE8C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A06808A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67E2C9D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01824DE5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EF2E8E9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7DE1E9E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F496F09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F358BBB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43E4825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54628AA8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36E395A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69B283C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596346E9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50A42C90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54E7AE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ECF0EDE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87A5802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88EF3DC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0F2DFC11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22BD40A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67288DC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2F911E6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8308450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850D026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F4E088A" w14:textId="77777777" w:rsidR="0087232F" w:rsidRPr="007474E2" w:rsidRDefault="0087232F" w:rsidP="0087232F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474E2">
        <w:rPr>
          <w:b/>
          <w:szCs w:val="24"/>
        </w:rPr>
        <w:t xml:space="preserve">Tabela pokrycia obszarowych efektów kształcenia </w:t>
      </w:r>
      <w:r>
        <w:rPr>
          <w:b/>
          <w:szCs w:val="24"/>
        </w:rPr>
        <w:t>z</w:t>
      </w:r>
      <w:r w:rsidRPr="007474E2">
        <w:rPr>
          <w:b/>
          <w:szCs w:val="24"/>
        </w:rPr>
        <w:t xml:space="preserve"> kierunkow</w:t>
      </w:r>
      <w:r>
        <w:rPr>
          <w:b/>
          <w:szCs w:val="24"/>
        </w:rPr>
        <w:t>ymi</w:t>
      </w:r>
      <w:r w:rsidRPr="007474E2">
        <w:rPr>
          <w:b/>
          <w:szCs w:val="24"/>
        </w:rPr>
        <w:t xml:space="preserve"> efekt</w:t>
      </w:r>
      <w:r>
        <w:rPr>
          <w:b/>
          <w:szCs w:val="24"/>
        </w:rPr>
        <w:t>ami</w:t>
      </w:r>
      <w:r w:rsidRPr="007474E2">
        <w:rPr>
          <w:b/>
          <w:szCs w:val="24"/>
        </w:rPr>
        <w:t xml:space="preserve"> kształcenia</w:t>
      </w:r>
    </w:p>
    <w:p w14:paraId="2FAA5B98" w14:textId="77777777" w:rsidR="0087232F" w:rsidRPr="007474E2" w:rsidRDefault="0087232F" w:rsidP="0087232F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3588984E" w14:textId="77777777" w:rsidR="0087232F" w:rsidRPr="00E31288" w:rsidRDefault="0087232F" w:rsidP="0087232F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E31288">
        <w:rPr>
          <w:sz w:val="22"/>
          <w:szCs w:val="22"/>
        </w:rPr>
        <w:t>(wraz z uzasadnieniem wyboru jednych a pominięciem innych efektów obszarowych)</w:t>
      </w:r>
    </w:p>
    <w:p w14:paraId="5447CA1E" w14:textId="77777777" w:rsidR="0087232F" w:rsidRPr="007474E2" w:rsidRDefault="0087232F" w:rsidP="0087232F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426"/>
        <w:gridCol w:w="2126"/>
      </w:tblGrid>
      <w:tr w:rsidR="0087232F" w:rsidRPr="00013509" w14:paraId="68921F03" w14:textId="77777777" w:rsidTr="00986094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6121BC4F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Symbol obszarowych efektów kształcenia</w:t>
            </w:r>
          </w:p>
        </w:tc>
        <w:tc>
          <w:tcPr>
            <w:tcW w:w="5426" w:type="dxa"/>
            <w:shd w:val="clear" w:color="auto" w:fill="EEECE1"/>
            <w:vAlign w:val="center"/>
          </w:tcPr>
          <w:p w14:paraId="6642139D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0FF763FA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20C31D8D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nauk </w:t>
            </w:r>
            <w:r>
              <w:rPr>
                <w:b/>
                <w:sz w:val="22"/>
                <w:szCs w:val="22"/>
              </w:rPr>
              <w:t>technicznych – architektura i urbanistyka</w:t>
            </w:r>
          </w:p>
        </w:tc>
        <w:tc>
          <w:tcPr>
            <w:tcW w:w="2126" w:type="dxa"/>
            <w:shd w:val="clear" w:color="auto" w:fill="EEECE1"/>
            <w:vAlign w:val="center"/>
          </w:tcPr>
          <w:p w14:paraId="785178BF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Odniesienie do efektów kształcenia dla kierunku</w:t>
            </w:r>
          </w:p>
        </w:tc>
      </w:tr>
      <w:tr w:rsidR="0087232F" w:rsidRPr="00013509" w14:paraId="0620E12B" w14:textId="77777777" w:rsidTr="00986094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48BC9805" w14:textId="77777777" w:rsidR="0087232F" w:rsidRPr="00013509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WIEDZA</w:t>
            </w:r>
          </w:p>
        </w:tc>
      </w:tr>
      <w:tr w:rsidR="0087232F" w:rsidRPr="001161DE" w14:paraId="7A88363C" w14:textId="77777777" w:rsidTr="00986094">
        <w:trPr>
          <w:jc w:val="center"/>
        </w:trPr>
        <w:tc>
          <w:tcPr>
            <w:tcW w:w="1520" w:type="dxa"/>
          </w:tcPr>
          <w:p w14:paraId="366AF0E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T2A_W01</w:t>
            </w:r>
          </w:p>
        </w:tc>
        <w:tc>
          <w:tcPr>
            <w:tcW w:w="5426" w:type="dxa"/>
          </w:tcPr>
          <w:p w14:paraId="3FA9D126" w14:textId="77777777" w:rsidR="0087232F" w:rsidRPr="00CD4A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CD4ADE">
              <w:rPr>
                <w:sz w:val="20"/>
                <w:szCs w:val="22"/>
              </w:rPr>
              <w:t xml:space="preserve">ma rozszerzoną i pogłębioną wiedzę z zakresu matematyki, fizyki, chemii i innych obszarów właściwych dla architektury i urbanistyki przydatną do formułowania i rozwiązywania złożonych zadań z zakresu studiowanego kierunku </w:t>
            </w:r>
            <w:r>
              <w:rPr>
                <w:sz w:val="20"/>
                <w:szCs w:val="22"/>
              </w:rPr>
              <w:t>studiów</w:t>
            </w:r>
          </w:p>
        </w:tc>
        <w:tc>
          <w:tcPr>
            <w:tcW w:w="2126" w:type="dxa"/>
          </w:tcPr>
          <w:p w14:paraId="70C96DD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K_W08,</w:t>
            </w:r>
          </w:p>
        </w:tc>
      </w:tr>
      <w:tr w:rsidR="0087232F" w:rsidRPr="001161DE" w14:paraId="5CF93987" w14:textId="77777777" w:rsidTr="00986094">
        <w:trPr>
          <w:jc w:val="center"/>
        </w:trPr>
        <w:tc>
          <w:tcPr>
            <w:tcW w:w="1520" w:type="dxa"/>
          </w:tcPr>
          <w:p w14:paraId="56958751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T2A_W02</w:t>
            </w:r>
          </w:p>
        </w:tc>
        <w:tc>
          <w:tcPr>
            <w:tcW w:w="5426" w:type="dxa"/>
          </w:tcPr>
          <w:p w14:paraId="41752171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ma szczegółową wiedzę w zakresie kierunków studiów powiązanych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4590BEE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K_W13, K_W14,</w:t>
            </w:r>
          </w:p>
        </w:tc>
      </w:tr>
      <w:tr w:rsidR="0087232F" w:rsidRPr="001161DE" w14:paraId="2D884AC9" w14:textId="77777777" w:rsidTr="00986094">
        <w:trPr>
          <w:jc w:val="center"/>
        </w:trPr>
        <w:tc>
          <w:tcPr>
            <w:tcW w:w="1520" w:type="dxa"/>
          </w:tcPr>
          <w:p w14:paraId="6020C90E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T2A_W03</w:t>
            </w:r>
          </w:p>
        </w:tc>
        <w:tc>
          <w:tcPr>
            <w:tcW w:w="5426" w:type="dxa"/>
          </w:tcPr>
          <w:p w14:paraId="64CE163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ma uporządkowaną, podbudowaną teoretycznie wiedzę ogólną obejmującą kluczowe zagadnienia z zakresu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51365C85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K_W01, K_W02, K_W05, K_W09, K_W10, K_W11, K_W15, K_W16,</w:t>
            </w:r>
          </w:p>
        </w:tc>
      </w:tr>
      <w:tr w:rsidR="0087232F" w:rsidRPr="001161DE" w14:paraId="44410CF1" w14:textId="77777777" w:rsidTr="00986094">
        <w:trPr>
          <w:jc w:val="center"/>
        </w:trPr>
        <w:tc>
          <w:tcPr>
            <w:tcW w:w="1520" w:type="dxa"/>
          </w:tcPr>
          <w:p w14:paraId="60A9CD25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T2A_W04</w:t>
            </w:r>
          </w:p>
        </w:tc>
        <w:tc>
          <w:tcPr>
            <w:tcW w:w="5426" w:type="dxa"/>
          </w:tcPr>
          <w:p w14:paraId="6D2FF34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ma podbudowaną teoretycznie szczegółową wiedzę związaną z wybranymi zagadnieniami z zakresu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63941D9D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K_W01, K_W02, K_W04, K_W06, K_W09, K_W11, K_W12, K_W13, K_W14,</w:t>
            </w:r>
          </w:p>
        </w:tc>
      </w:tr>
      <w:tr w:rsidR="0087232F" w:rsidRPr="001161DE" w14:paraId="41761743" w14:textId="77777777" w:rsidTr="00986094">
        <w:trPr>
          <w:jc w:val="center"/>
        </w:trPr>
        <w:tc>
          <w:tcPr>
            <w:tcW w:w="1520" w:type="dxa"/>
          </w:tcPr>
          <w:p w14:paraId="0E9A4B8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T2A_W05</w:t>
            </w:r>
          </w:p>
        </w:tc>
        <w:tc>
          <w:tcPr>
            <w:tcW w:w="5426" w:type="dxa"/>
          </w:tcPr>
          <w:p w14:paraId="50502294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126" w:type="dxa"/>
          </w:tcPr>
          <w:p w14:paraId="2D4B6BD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K_W02,  K_W04, K_W06, K_W12,</w:t>
            </w:r>
          </w:p>
        </w:tc>
      </w:tr>
      <w:tr w:rsidR="0087232F" w:rsidRPr="001161DE" w14:paraId="18E6F3B0" w14:textId="77777777" w:rsidTr="00986094">
        <w:trPr>
          <w:jc w:val="center"/>
        </w:trPr>
        <w:tc>
          <w:tcPr>
            <w:tcW w:w="1520" w:type="dxa"/>
          </w:tcPr>
          <w:p w14:paraId="6A67499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T2A_W06</w:t>
            </w:r>
          </w:p>
        </w:tc>
        <w:tc>
          <w:tcPr>
            <w:tcW w:w="5426" w:type="dxa"/>
          </w:tcPr>
          <w:p w14:paraId="177F2769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126" w:type="dxa"/>
          </w:tcPr>
          <w:p w14:paraId="04179CC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K_W08,</w:t>
            </w:r>
          </w:p>
        </w:tc>
      </w:tr>
      <w:tr w:rsidR="0087232F" w:rsidRPr="001161DE" w14:paraId="276D525D" w14:textId="77777777" w:rsidTr="00986094">
        <w:trPr>
          <w:jc w:val="center"/>
        </w:trPr>
        <w:tc>
          <w:tcPr>
            <w:tcW w:w="1520" w:type="dxa"/>
          </w:tcPr>
          <w:p w14:paraId="6F1F558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T2A_W07</w:t>
            </w:r>
          </w:p>
        </w:tc>
        <w:tc>
          <w:tcPr>
            <w:tcW w:w="5426" w:type="dxa"/>
          </w:tcPr>
          <w:p w14:paraId="20218E97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126" w:type="dxa"/>
          </w:tcPr>
          <w:p w14:paraId="4267E94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K_W07, K_W08,</w:t>
            </w:r>
          </w:p>
        </w:tc>
      </w:tr>
      <w:tr w:rsidR="0087232F" w:rsidRPr="001161DE" w14:paraId="0CD4A902" w14:textId="77777777" w:rsidTr="00986094">
        <w:trPr>
          <w:jc w:val="center"/>
        </w:trPr>
        <w:tc>
          <w:tcPr>
            <w:tcW w:w="1520" w:type="dxa"/>
          </w:tcPr>
          <w:p w14:paraId="27FD8025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T2A_W08</w:t>
            </w:r>
          </w:p>
        </w:tc>
        <w:tc>
          <w:tcPr>
            <w:tcW w:w="5426" w:type="dxa"/>
          </w:tcPr>
          <w:p w14:paraId="4329D46C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126" w:type="dxa"/>
          </w:tcPr>
          <w:p w14:paraId="36C709ED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K_W01, K_W05, K_W09, K_W10, K_W11, K_W13, K_W14, K_W15, K_W16,</w:t>
            </w:r>
          </w:p>
        </w:tc>
      </w:tr>
      <w:tr w:rsidR="0087232F" w:rsidRPr="001161DE" w14:paraId="16600987" w14:textId="77777777" w:rsidTr="00986094">
        <w:trPr>
          <w:jc w:val="center"/>
        </w:trPr>
        <w:tc>
          <w:tcPr>
            <w:tcW w:w="1520" w:type="dxa"/>
          </w:tcPr>
          <w:p w14:paraId="5564786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T2A_W09</w:t>
            </w:r>
          </w:p>
        </w:tc>
        <w:tc>
          <w:tcPr>
            <w:tcW w:w="5426" w:type="dxa"/>
          </w:tcPr>
          <w:p w14:paraId="0A6B2C75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126" w:type="dxa"/>
          </w:tcPr>
          <w:p w14:paraId="4C954AB6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K_W03,</w:t>
            </w:r>
          </w:p>
        </w:tc>
      </w:tr>
      <w:tr w:rsidR="0087232F" w:rsidRPr="001161DE" w14:paraId="541A32BA" w14:textId="77777777" w:rsidTr="00986094">
        <w:trPr>
          <w:jc w:val="center"/>
        </w:trPr>
        <w:tc>
          <w:tcPr>
            <w:tcW w:w="1520" w:type="dxa"/>
          </w:tcPr>
          <w:p w14:paraId="7D5A389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T2A_W10</w:t>
            </w:r>
          </w:p>
        </w:tc>
        <w:tc>
          <w:tcPr>
            <w:tcW w:w="5426" w:type="dxa"/>
          </w:tcPr>
          <w:p w14:paraId="093ABE33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126" w:type="dxa"/>
          </w:tcPr>
          <w:p w14:paraId="2D9F520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K_W03, K_W05, K_W06, K_W08, K_W11</w:t>
            </w:r>
          </w:p>
        </w:tc>
      </w:tr>
      <w:tr w:rsidR="0087232F" w:rsidRPr="001161DE" w14:paraId="08B2E6E7" w14:textId="77777777" w:rsidTr="00986094">
        <w:trPr>
          <w:jc w:val="center"/>
        </w:trPr>
        <w:tc>
          <w:tcPr>
            <w:tcW w:w="1520" w:type="dxa"/>
          </w:tcPr>
          <w:p w14:paraId="0C18EA2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T2A_W11</w:t>
            </w:r>
          </w:p>
        </w:tc>
        <w:tc>
          <w:tcPr>
            <w:tcW w:w="5426" w:type="dxa"/>
          </w:tcPr>
          <w:p w14:paraId="32DBB92E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126" w:type="dxa"/>
          </w:tcPr>
          <w:p w14:paraId="325BD97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K_W03,</w:t>
            </w:r>
          </w:p>
        </w:tc>
      </w:tr>
      <w:tr w:rsidR="0087232F" w:rsidRPr="001161DE" w14:paraId="05B91ECC" w14:textId="77777777" w:rsidTr="00986094">
        <w:trPr>
          <w:jc w:val="center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EEECE1"/>
          </w:tcPr>
          <w:p w14:paraId="5250EDA1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2"/>
              </w:rPr>
            </w:pPr>
            <w:r w:rsidRPr="001161DE">
              <w:rPr>
                <w:b/>
                <w:sz w:val="20"/>
                <w:szCs w:val="22"/>
              </w:rPr>
              <w:t>UMIEJĘTNOŚCI</w:t>
            </w:r>
          </w:p>
        </w:tc>
      </w:tr>
      <w:tr w:rsidR="0087232F" w:rsidRPr="001161DE" w14:paraId="2DD499CF" w14:textId="77777777" w:rsidTr="00986094">
        <w:trPr>
          <w:jc w:val="center"/>
        </w:trPr>
        <w:tc>
          <w:tcPr>
            <w:tcW w:w="1520" w:type="dxa"/>
            <w:tcBorders>
              <w:right w:val="nil"/>
            </w:tcBorders>
          </w:tcPr>
          <w:p w14:paraId="29DF1B6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426" w:type="dxa"/>
            <w:tcBorders>
              <w:left w:val="nil"/>
              <w:right w:val="nil"/>
            </w:tcBorders>
          </w:tcPr>
          <w:p w14:paraId="6F2B071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umiejętności ogólne</w:t>
            </w:r>
          </w:p>
        </w:tc>
        <w:tc>
          <w:tcPr>
            <w:tcW w:w="2126" w:type="dxa"/>
            <w:tcBorders>
              <w:left w:val="nil"/>
            </w:tcBorders>
          </w:tcPr>
          <w:p w14:paraId="60BC2B4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87232F" w:rsidRPr="001161DE" w14:paraId="1B561C6A" w14:textId="77777777" w:rsidTr="00986094">
        <w:trPr>
          <w:jc w:val="center"/>
        </w:trPr>
        <w:tc>
          <w:tcPr>
            <w:tcW w:w="1520" w:type="dxa"/>
          </w:tcPr>
          <w:p w14:paraId="501D665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T2A_U01</w:t>
            </w:r>
          </w:p>
        </w:tc>
        <w:tc>
          <w:tcPr>
            <w:tcW w:w="5426" w:type="dxa"/>
          </w:tcPr>
          <w:p w14:paraId="12EB6CF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</w:t>
            </w:r>
            <w:r>
              <w:rPr>
                <w:sz w:val="20"/>
                <w:szCs w:val="22"/>
              </w:rPr>
              <w:t xml:space="preserve"> studiów</w:t>
            </w:r>
            <w:r w:rsidRPr="001161DE">
              <w:rPr>
                <w:sz w:val="20"/>
                <w:szCs w:val="22"/>
              </w:rPr>
              <w:t xml:space="preserve">; potrafi integrować uzyskane informacje, dokonywać ich </w:t>
            </w:r>
            <w:r w:rsidRPr="001161DE">
              <w:rPr>
                <w:sz w:val="20"/>
                <w:szCs w:val="22"/>
              </w:rPr>
              <w:lastRenderedPageBreak/>
              <w:t>interpretacji i krytycznej oceny, a także wyciągać wnioski oraz formułować i wyczerpująco uzasadniać opinie</w:t>
            </w:r>
          </w:p>
        </w:tc>
        <w:tc>
          <w:tcPr>
            <w:tcW w:w="2126" w:type="dxa"/>
          </w:tcPr>
          <w:p w14:paraId="6CC058BB" w14:textId="77777777" w:rsidR="0087232F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K_U03, K_U13,</w:t>
            </w:r>
          </w:p>
          <w:p w14:paraId="2A18FAB1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K_U18,</w:t>
            </w:r>
          </w:p>
        </w:tc>
      </w:tr>
      <w:tr w:rsidR="0087232F" w:rsidRPr="001161DE" w14:paraId="542BC114" w14:textId="77777777" w:rsidTr="00986094">
        <w:trPr>
          <w:jc w:val="center"/>
        </w:trPr>
        <w:tc>
          <w:tcPr>
            <w:tcW w:w="1520" w:type="dxa"/>
          </w:tcPr>
          <w:p w14:paraId="518CC641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T2A_U02</w:t>
            </w:r>
          </w:p>
        </w:tc>
        <w:tc>
          <w:tcPr>
            <w:tcW w:w="5426" w:type="dxa"/>
          </w:tcPr>
          <w:p w14:paraId="209E8AD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porozumiewać się przy użyciu różnych technik w środowisku zawodowym oraz w innych środowiskach, także w języku angielskim lub innym języku obcym uznanym za język komunikacji międzynarodowej w zakresie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7D417B7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K_U01,</w:t>
            </w:r>
          </w:p>
        </w:tc>
      </w:tr>
      <w:tr w:rsidR="0087232F" w:rsidRPr="001161DE" w14:paraId="0E22ABE7" w14:textId="77777777" w:rsidTr="00986094">
        <w:trPr>
          <w:jc w:val="center"/>
        </w:trPr>
        <w:tc>
          <w:tcPr>
            <w:tcW w:w="1520" w:type="dxa"/>
          </w:tcPr>
          <w:p w14:paraId="2D9B058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T2A_U03</w:t>
            </w:r>
          </w:p>
        </w:tc>
        <w:tc>
          <w:tcPr>
            <w:tcW w:w="5426" w:type="dxa"/>
          </w:tcPr>
          <w:p w14:paraId="2F3060D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przygotować opracowanie naukowe w języku polskim i krótkie doniesienie w języku obcym, uznawanym za podstawowy dla dziedzin nauki i dyscyplin naukowych właściwych dla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  <w:r w:rsidRPr="001161DE">
              <w:rPr>
                <w:sz w:val="20"/>
                <w:szCs w:val="22"/>
              </w:rPr>
              <w:t xml:space="preserve">, dobrze udokumentowane opracowanie problemów z zakresu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  <w:r w:rsidRPr="001161DE">
              <w:rPr>
                <w:sz w:val="20"/>
                <w:szCs w:val="22"/>
              </w:rPr>
              <w:t>, przedstawiające wyniki własnych badań naukowych</w:t>
            </w:r>
          </w:p>
        </w:tc>
        <w:tc>
          <w:tcPr>
            <w:tcW w:w="2126" w:type="dxa"/>
          </w:tcPr>
          <w:p w14:paraId="6DFFEC8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K_U09, K_U13,</w:t>
            </w:r>
          </w:p>
        </w:tc>
      </w:tr>
      <w:tr w:rsidR="0087232F" w:rsidRPr="001161DE" w14:paraId="374E7930" w14:textId="77777777" w:rsidTr="00986094">
        <w:trPr>
          <w:jc w:val="center"/>
        </w:trPr>
        <w:tc>
          <w:tcPr>
            <w:tcW w:w="1520" w:type="dxa"/>
          </w:tcPr>
          <w:p w14:paraId="632965E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T2A_U04</w:t>
            </w:r>
          </w:p>
        </w:tc>
        <w:tc>
          <w:tcPr>
            <w:tcW w:w="5426" w:type="dxa"/>
          </w:tcPr>
          <w:p w14:paraId="4637367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przygotować i przedstawić w języku polskim i w języku obcym prezentację ustną, dotyczącą szczegółowych zagadnień z zakresu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4F31747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K_U01</w:t>
            </w:r>
          </w:p>
        </w:tc>
      </w:tr>
      <w:tr w:rsidR="0087232F" w:rsidRPr="001161DE" w14:paraId="18F2FF76" w14:textId="77777777" w:rsidTr="00986094">
        <w:trPr>
          <w:jc w:val="center"/>
        </w:trPr>
        <w:tc>
          <w:tcPr>
            <w:tcW w:w="1520" w:type="dxa"/>
          </w:tcPr>
          <w:p w14:paraId="588BEC7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T2A_U05</w:t>
            </w:r>
          </w:p>
        </w:tc>
        <w:tc>
          <w:tcPr>
            <w:tcW w:w="5426" w:type="dxa"/>
          </w:tcPr>
          <w:p w14:paraId="0AFC979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określić kierunki dalszego uczenia się i zrealizować proces samokształcenia</w:t>
            </w:r>
          </w:p>
        </w:tc>
        <w:tc>
          <w:tcPr>
            <w:tcW w:w="2126" w:type="dxa"/>
          </w:tcPr>
          <w:p w14:paraId="1750FC7D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K_U03, K_U05, K_U13, K_U15</w:t>
            </w:r>
          </w:p>
        </w:tc>
      </w:tr>
      <w:tr w:rsidR="0087232F" w:rsidRPr="001161DE" w14:paraId="6BD7C887" w14:textId="77777777" w:rsidTr="00986094">
        <w:trPr>
          <w:jc w:val="center"/>
        </w:trPr>
        <w:tc>
          <w:tcPr>
            <w:tcW w:w="1520" w:type="dxa"/>
            <w:tcBorders>
              <w:bottom w:val="single" w:sz="4" w:space="0" w:color="auto"/>
            </w:tcBorders>
          </w:tcPr>
          <w:p w14:paraId="3D3F004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T2A_U06</w:t>
            </w:r>
          </w:p>
        </w:tc>
        <w:tc>
          <w:tcPr>
            <w:tcW w:w="5426" w:type="dxa"/>
            <w:tcBorders>
              <w:bottom w:val="single" w:sz="4" w:space="0" w:color="auto"/>
            </w:tcBorders>
          </w:tcPr>
          <w:p w14:paraId="34F95B7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ma umiejętności językowe w zakresie dziedzin nauki i dyscyplin naukowych, właściwych dla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  <w:r w:rsidRPr="001161DE">
              <w:rPr>
                <w:sz w:val="20"/>
                <w:szCs w:val="22"/>
              </w:rPr>
              <w:t>, zgodnie z wymaganiami określonymi dla poziomu B2+ Europejskiego Systemu Opisu Kształcenia Językowego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D35966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K_U03, K_U05</w:t>
            </w:r>
          </w:p>
        </w:tc>
      </w:tr>
      <w:tr w:rsidR="0087232F" w:rsidRPr="001161DE" w14:paraId="14DE40BF" w14:textId="77777777" w:rsidTr="00986094">
        <w:trPr>
          <w:jc w:val="center"/>
        </w:trPr>
        <w:tc>
          <w:tcPr>
            <w:tcW w:w="1520" w:type="dxa"/>
            <w:tcBorders>
              <w:right w:val="nil"/>
            </w:tcBorders>
          </w:tcPr>
          <w:p w14:paraId="5034DE7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426" w:type="dxa"/>
            <w:tcBorders>
              <w:left w:val="nil"/>
              <w:right w:val="nil"/>
            </w:tcBorders>
          </w:tcPr>
          <w:p w14:paraId="1746C1E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podstawowe umiejętności inżynierskie</w:t>
            </w:r>
          </w:p>
        </w:tc>
        <w:tc>
          <w:tcPr>
            <w:tcW w:w="2126" w:type="dxa"/>
            <w:tcBorders>
              <w:left w:val="nil"/>
            </w:tcBorders>
          </w:tcPr>
          <w:p w14:paraId="1089E336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87232F" w:rsidRPr="001161DE" w14:paraId="2E10C7A7" w14:textId="77777777" w:rsidTr="00986094">
        <w:trPr>
          <w:jc w:val="center"/>
        </w:trPr>
        <w:tc>
          <w:tcPr>
            <w:tcW w:w="1520" w:type="dxa"/>
          </w:tcPr>
          <w:p w14:paraId="2D66A6B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T2A_U07</w:t>
            </w:r>
          </w:p>
        </w:tc>
        <w:tc>
          <w:tcPr>
            <w:tcW w:w="5426" w:type="dxa"/>
          </w:tcPr>
          <w:p w14:paraId="5616B7A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126" w:type="dxa"/>
          </w:tcPr>
          <w:p w14:paraId="4091A26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K_U01, K_U18, K_U19, K_U20,</w:t>
            </w:r>
          </w:p>
        </w:tc>
      </w:tr>
      <w:tr w:rsidR="0087232F" w:rsidRPr="001161DE" w14:paraId="41666D28" w14:textId="77777777" w:rsidTr="00986094">
        <w:trPr>
          <w:jc w:val="center"/>
        </w:trPr>
        <w:tc>
          <w:tcPr>
            <w:tcW w:w="1520" w:type="dxa"/>
          </w:tcPr>
          <w:p w14:paraId="54C810E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T2A_U08</w:t>
            </w:r>
          </w:p>
        </w:tc>
        <w:tc>
          <w:tcPr>
            <w:tcW w:w="5426" w:type="dxa"/>
          </w:tcPr>
          <w:p w14:paraId="1A3D79D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planować i przeprowadzać eksperymenty, w tym pomiary i symulacje komputerowe, interpretować uzyskane wyniki i wyciągać wnioski</w:t>
            </w:r>
          </w:p>
        </w:tc>
        <w:tc>
          <w:tcPr>
            <w:tcW w:w="2126" w:type="dxa"/>
          </w:tcPr>
          <w:p w14:paraId="4376D8C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K_U14, K_U15,</w:t>
            </w:r>
          </w:p>
        </w:tc>
      </w:tr>
      <w:tr w:rsidR="0087232F" w:rsidRPr="001161DE" w14:paraId="100C115F" w14:textId="77777777" w:rsidTr="00986094">
        <w:trPr>
          <w:jc w:val="center"/>
        </w:trPr>
        <w:tc>
          <w:tcPr>
            <w:tcW w:w="1520" w:type="dxa"/>
          </w:tcPr>
          <w:p w14:paraId="117679D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T2A_U09</w:t>
            </w:r>
          </w:p>
        </w:tc>
        <w:tc>
          <w:tcPr>
            <w:tcW w:w="5426" w:type="dxa"/>
          </w:tcPr>
          <w:p w14:paraId="092CEC9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wykorzystać do formułowania i rozwiązywania zadań inżynierskich i prostych problemów badawczych metody analityczne, symulacyjne oraz eksperymentalne</w:t>
            </w:r>
          </w:p>
        </w:tc>
        <w:tc>
          <w:tcPr>
            <w:tcW w:w="2126" w:type="dxa"/>
          </w:tcPr>
          <w:p w14:paraId="1B7C711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K_U03, K_U05, K_U09, K_U10, K_U11, K_U12, K_U13, K_U14, K_U18,</w:t>
            </w:r>
          </w:p>
        </w:tc>
      </w:tr>
      <w:tr w:rsidR="0087232F" w:rsidRPr="001161DE" w14:paraId="5E0F1F82" w14:textId="77777777" w:rsidTr="00986094">
        <w:trPr>
          <w:jc w:val="center"/>
        </w:trPr>
        <w:tc>
          <w:tcPr>
            <w:tcW w:w="1520" w:type="dxa"/>
          </w:tcPr>
          <w:p w14:paraId="3A0326F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T2A_U10</w:t>
            </w:r>
          </w:p>
        </w:tc>
        <w:tc>
          <w:tcPr>
            <w:tcW w:w="5426" w:type="dxa"/>
          </w:tcPr>
          <w:p w14:paraId="25FA366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– przy formułowaniu i rozwiązywaniu zadań inżynierskich – integrować wiedzę z zakresu dziedzin nauki i dyscyplin naukowych, właściwych dla </w:t>
            </w:r>
            <w:r w:rsidRPr="00CD4ADE">
              <w:rPr>
                <w:sz w:val="20"/>
                <w:szCs w:val="22"/>
              </w:rPr>
              <w:t xml:space="preserve">studiowanego kierunku </w:t>
            </w:r>
            <w:r>
              <w:rPr>
                <w:sz w:val="20"/>
                <w:szCs w:val="22"/>
              </w:rPr>
              <w:t>studiów</w:t>
            </w:r>
            <w:r w:rsidRPr="001161DE">
              <w:rPr>
                <w:sz w:val="20"/>
                <w:szCs w:val="22"/>
              </w:rPr>
              <w:t xml:space="preserve"> oraz zastosować podejście systemowe, uwzględniające także aspekty pozatechniczne</w:t>
            </w:r>
          </w:p>
        </w:tc>
        <w:tc>
          <w:tcPr>
            <w:tcW w:w="2126" w:type="dxa"/>
          </w:tcPr>
          <w:p w14:paraId="0B051BF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K_U07, K_U09, K_U10, K_U11, K_U12, K_U13, K_U14, K_U18,</w:t>
            </w:r>
          </w:p>
        </w:tc>
      </w:tr>
      <w:tr w:rsidR="0087232F" w:rsidRPr="001161DE" w14:paraId="14C877EF" w14:textId="77777777" w:rsidTr="00986094">
        <w:trPr>
          <w:jc w:val="center"/>
        </w:trPr>
        <w:tc>
          <w:tcPr>
            <w:tcW w:w="1520" w:type="dxa"/>
          </w:tcPr>
          <w:p w14:paraId="0538A85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T2A_U11</w:t>
            </w:r>
          </w:p>
        </w:tc>
        <w:tc>
          <w:tcPr>
            <w:tcW w:w="5426" w:type="dxa"/>
          </w:tcPr>
          <w:p w14:paraId="699E59C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formułować i testować hipotezy związane z problemami inżynierskimi i prostymi problemami badawczymi</w:t>
            </w:r>
          </w:p>
        </w:tc>
        <w:tc>
          <w:tcPr>
            <w:tcW w:w="2126" w:type="dxa"/>
          </w:tcPr>
          <w:p w14:paraId="7AE7417E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K_U08, K_U19, K_U20,</w:t>
            </w:r>
          </w:p>
        </w:tc>
      </w:tr>
      <w:tr w:rsidR="0087232F" w:rsidRPr="001161DE" w14:paraId="2397CA52" w14:textId="77777777" w:rsidTr="00986094">
        <w:trPr>
          <w:jc w:val="center"/>
        </w:trPr>
        <w:tc>
          <w:tcPr>
            <w:tcW w:w="1520" w:type="dxa"/>
          </w:tcPr>
          <w:p w14:paraId="69ADDAB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T2A_U12</w:t>
            </w:r>
          </w:p>
        </w:tc>
        <w:tc>
          <w:tcPr>
            <w:tcW w:w="5426" w:type="dxa"/>
          </w:tcPr>
          <w:p w14:paraId="4DACCF5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ocenić przydatność i możliwość wykorzystania nowych osiągnięć (technik i technologii) w zakresie </w:t>
            </w:r>
            <w:r w:rsidRPr="00CD4ADE">
              <w:rPr>
                <w:sz w:val="20"/>
                <w:szCs w:val="22"/>
              </w:rPr>
              <w:t>studiowanego kierunku</w:t>
            </w:r>
            <w:r>
              <w:rPr>
                <w:sz w:val="20"/>
                <w:szCs w:val="22"/>
              </w:rPr>
              <w:t xml:space="preserve"> studiów</w:t>
            </w:r>
          </w:p>
        </w:tc>
        <w:tc>
          <w:tcPr>
            <w:tcW w:w="2126" w:type="dxa"/>
          </w:tcPr>
          <w:p w14:paraId="7999FD4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K_U03,</w:t>
            </w:r>
          </w:p>
        </w:tc>
      </w:tr>
      <w:tr w:rsidR="0087232F" w:rsidRPr="001161DE" w14:paraId="75BB7BFB" w14:textId="77777777" w:rsidTr="00986094">
        <w:trPr>
          <w:jc w:val="center"/>
        </w:trPr>
        <w:tc>
          <w:tcPr>
            <w:tcW w:w="1520" w:type="dxa"/>
          </w:tcPr>
          <w:p w14:paraId="113960C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T2A_U13</w:t>
            </w:r>
          </w:p>
        </w:tc>
        <w:tc>
          <w:tcPr>
            <w:tcW w:w="5426" w:type="dxa"/>
          </w:tcPr>
          <w:p w14:paraId="614202C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126" w:type="dxa"/>
          </w:tcPr>
          <w:p w14:paraId="3C71D31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K_U06, K_U07, K_U14, K_U16</w:t>
            </w:r>
          </w:p>
        </w:tc>
      </w:tr>
      <w:tr w:rsidR="0087232F" w:rsidRPr="001161DE" w14:paraId="498AE656" w14:textId="77777777" w:rsidTr="00986094">
        <w:trPr>
          <w:jc w:val="center"/>
        </w:trPr>
        <w:tc>
          <w:tcPr>
            <w:tcW w:w="1520" w:type="dxa"/>
            <w:tcBorders>
              <w:bottom w:val="single" w:sz="4" w:space="0" w:color="auto"/>
            </w:tcBorders>
          </w:tcPr>
          <w:p w14:paraId="3490449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T2A_U14</w:t>
            </w:r>
          </w:p>
        </w:tc>
        <w:tc>
          <w:tcPr>
            <w:tcW w:w="5426" w:type="dxa"/>
            <w:tcBorders>
              <w:bottom w:val="single" w:sz="4" w:space="0" w:color="auto"/>
            </w:tcBorders>
          </w:tcPr>
          <w:p w14:paraId="1DA4512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dokonać wstępnej analizy ekonomicznej podejmowanych działań inżynierskich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3CA78D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K_U08, K_U15</w:t>
            </w:r>
          </w:p>
        </w:tc>
      </w:tr>
      <w:tr w:rsidR="0087232F" w:rsidRPr="001161DE" w14:paraId="3A925E8D" w14:textId="77777777" w:rsidTr="00986094">
        <w:trPr>
          <w:jc w:val="center"/>
        </w:trPr>
        <w:tc>
          <w:tcPr>
            <w:tcW w:w="1520" w:type="dxa"/>
            <w:tcBorders>
              <w:right w:val="nil"/>
            </w:tcBorders>
          </w:tcPr>
          <w:p w14:paraId="70B3525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426" w:type="dxa"/>
            <w:tcBorders>
              <w:left w:val="nil"/>
              <w:right w:val="nil"/>
            </w:tcBorders>
          </w:tcPr>
          <w:p w14:paraId="2A6B09C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umiejętności bezpośrednio związane z rozwiązywaniem zadań inżynierskich</w:t>
            </w:r>
          </w:p>
        </w:tc>
        <w:tc>
          <w:tcPr>
            <w:tcW w:w="2126" w:type="dxa"/>
            <w:tcBorders>
              <w:left w:val="nil"/>
            </w:tcBorders>
          </w:tcPr>
          <w:p w14:paraId="676220D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87232F" w:rsidRPr="001161DE" w14:paraId="71BB872C" w14:textId="77777777" w:rsidTr="00986094">
        <w:trPr>
          <w:jc w:val="center"/>
        </w:trPr>
        <w:tc>
          <w:tcPr>
            <w:tcW w:w="1520" w:type="dxa"/>
          </w:tcPr>
          <w:p w14:paraId="1C421287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T2A_U15</w:t>
            </w:r>
          </w:p>
        </w:tc>
        <w:tc>
          <w:tcPr>
            <w:tcW w:w="5426" w:type="dxa"/>
          </w:tcPr>
          <w:p w14:paraId="2DCD8D9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dokonać krytycznej analizy sposobu funkcjonowania i ocenić – zwłaszcza w powiązaniu z</w:t>
            </w:r>
            <w:r>
              <w:rPr>
                <w:sz w:val="20"/>
                <w:szCs w:val="22"/>
              </w:rPr>
              <w:t>e</w:t>
            </w:r>
            <w:r w:rsidRPr="001161DE">
              <w:rPr>
                <w:sz w:val="20"/>
                <w:szCs w:val="22"/>
              </w:rPr>
              <w:t xml:space="preserve"> </w:t>
            </w:r>
            <w:r w:rsidRPr="00CD4ADE">
              <w:rPr>
                <w:sz w:val="20"/>
                <w:szCs w:val="22"/>
              </w:rPr>
              <w:t>studiowan</w:t>
            </w:r>
            <w:r>
              <w:rPr>
                <w:sz w:val="20"/>
                <w:szCs w:val="22"/>
              </w:rPr>
              <w:t>ym</w:t>
            </w:r>
            <w:r w:rsidRPr="00CD4ADE">
              <w:rPr>
                <w:sz w:val="20"/>
                <w:szCs w:val="22"/>
              </w:rPr>
              <w:t xml:space="preserve"> kierunk</w:t>
            </w:r>
            <w:r>
              <w:rPr>
                <w:sz w:val="20"/>
                <w:szCs w:val="22"/>
              </w:rPr>
              <w:t>iem studiów</w:t>
            </w:r>
            <w:r w:rsidRPr="00CD4ADE">
              <w:rPr>
                <w:sz w:val="20"/>
                <w:szCs w:val="22"/>
              </w:rPr>
              <w:t xml:space="preserve"> </w:t>
            </w:r>
            <w:r w:rsidRPr="001161DE">
              <w:rPr>
                <w:sz w:val="20"/>
                <w:szCs w:val="22"/>
              </w:rPr>
              <w:t>– istniejące rozwiązania techniczne, w szczególności urządzenia, obiekty, systemy, procesy, usługi</w:t>
            </w:r>
          </w:p>
        </w:tc>
        <w:tc>
          <w:tcPr>
            <w:tcW w:w="2126" w:type="dxa"/>
          </w:tcPr>
          <w:p w14:paraId="41BD13A6" w14:textId="77777777" w:rsidR="0087232F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K_U04, K_U05, </w:t>
            </w:r>
          </w:p>
          <w:p w14:paraId="0DA7999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K_U07,</w:t>
            </w:r>
          </w:p>
        </w:tc>
      </w:tr>
      <w:tr w:rsidR="0087232F" w:rsidRPr="001161DE" w14:paraId="77B0EAB4" w14:textId="77777777" w:rsidTr="00986094">
        <w:trPr>
          <w:jc w:val="center"/>
        </w:trPr>
        <w:tc>
          <w:tcPr>
            <w:tcW w:w="1520" w:type="dxa"/>
          </w:tcPr>
          <w:p w14:paraId="423D9CF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T2A_U16</w:t>
            </w:r>
          </w:p>
        </w:tc>
        <w:tc>
          <w:tcPr>
            <w:tcW w:w="5426" w:type="dxa"/>
          </w:tcPr>
          <w:p w14:paraId="50BBA4D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zaproponować ulepszenia (usprawnienia) istniejących rozwiązań technicznych</w:t>
            </w:r>
          </w:p>
        </w:tc>
        <w:tc>
          <w:tcPr>
            <w:tcW w:w="2126" w:type="dxa"/>
          </w:tcPr>
          <w:p w14:paraId="49AFC8A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K_U07,</w:t>
            </w:r>
          </w:p>
        </w:tc>
      </w:tr>
      <w:tr w:rsidR="0087232F" w:rsidRPr="001161DE" w14:paraId="40454FBA" w14:textId="77777777" w:rsidTr="00986094">
        <w:trPr>
          <w:jc w:val="center"/>
        </w:trPr>
        <w:tc>
          <w:tcPr>
            <w:tcW w:w="1520" w:type="dxa"/>
          </w:tcPr>
          <w:p w14:paraId="5929054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lastRenderedPageBreak/>
              <w:t>T2A_U17</w:t>
            </w:r>
          </w:p>
        </w:tc>
        <w:tc>
          <w:tcPr>
            <w:tcW w:w="5426" w:type="dxa"/>
          </w:tcPr>
          <w:p w14:paraId="15BB9736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 xml:space="preserve">potrafi dokonać identyfikacji i sformułować specyfikację złożonych zadań inżynierskich o charakterze praktycznym, charakterystycznych dla </w:t>
            </w:r>
            <w:r w:rsidRPr="00E03B5E">
              <w:rPr>
                <w:sz w:val="20"/>
              </w:rPr>
              <w:t>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</w:t>
            </w:r>
            <w:r w:rsidRPr="001161DE">
              <w:rPr>
                <w:sz w:val="20"/>
                <w:szCs w:val="22"/>
              </w:rPr>
              <w:t>, w tym zadań nietypowych, uwzględniając ich aspekty pozatechniczne</w:t>
            </w:r>
          </w:p>
        </w:tc>
        <w:tc>
          <w:tcPr>
            <w:tcW w:w="2126" w:type="dxa"/>
          </w:tcPr>
          <w:p w14:paraId="58A4AB1D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K_U06, K_U07, K_U08, K_U12, K_U16, K_U17, K_U19, K_U20,</w:t>
            </w:r>
          </w:p>
        </w:tc>
      </w:tr>
      <w:tr w:rsidR="0087232F" w:rsidRPr="001161DE" w14:paraId="3BC10AF0" w14:textId="77777777" w:rsidTr="00986094">
        <w:trPr>
          <w:jc w:val="center"/>
        </w:trPr>
        <w:tc>
          <w:tcPr>
            <w:tcW w:w="1520" w:type="dxa"/>
          </w:tcPr>
          <w:p w14:paraId="3E10646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T2A_U18</w:t>
            </w:r>
          </w:p>
        </w:tc>
        <w:tc>
          <w:tcPr>
            <w:tcW w:w="5426" w:type="dxa"/>
          </w:tcPr>
          <w:p w14:paraId="15E837A8" w14:textId="77777777" w:rsidR="0087232F" w:rsidRPr="00E03B5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08ABEE05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zywać złożone zadania inżynierskie charakterystyczne dla studiowanego kierunku studiów, w tym zadania nietypowe oraz zadania zawierające komponent badawczy</w:t>
            </w:r>
          </w:p>
        </w:tc>
        <w:tc>
          <w:tcPr>
            <w:tcW w:w="2126" w:type="dxa"/>
          </w:tcPr>
          <w:p w14:paraId="46D6DBF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K_U02, </w:t>
            </w:r>
          </w:p>
        </w:tc>
      </w:tr>
      <w:tr w:rsidR="0087232F" w:rsidRPr="001161DE" w14:paraId="0A8A3DD6" w14:textId="77777777" w:rsidTr="00986094">
        <w:trPr>
          <w:jc w:val="center"/>
        </w:trPr>
        <w:tc>
          <w:tcPr>
            <w:tcW w:w="1520" w:type="dxa"/>
          </w:tcPr>
          <w:p w14:paraId="77CD773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T2A_U19</w:t>
            </w:r>
          </w:p>
        </w:tc>
        <w:tc>
          <w:tcPr>
            <w:tcW w:w="5426" w:type="dxa"/>
          </w:tcPr>
          <w:p w14:paraId="20639DF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>ści – używając właściwych metod, technik i narzędzi, w tym przystosowując do tego celu istniejące lub opracowując nowe narzędzia</w:t>
            </w:r>
          </w:p>
        </w:tc>
        <w:tc>
          <w:tcPr>
            <w:tcW w:w="2126" w:type="dxa"/>
          </w:tcPr>
          <w:p w14:paraId="28B03266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K_U02, K_U06, K_U07, K_U16, K_U17, K_U19, K_U20,</w:t>
            </w:r>
          </w:p>
        </w:tc>
      </w:tr>
      <w:tr w:rsidR="0087232F" w:rsidRPr="001161DE" w14:paraId="79C1D9A6" w14:textId="77777777" w:rsidTr="00986094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7472F8D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2"/>
              </w:rPr>
            </w:pPr>
            <w:r w:rsidRPr="001161DE">
              <w:rPr>
                <w:b/>
                <w:sz w:val="20"/>
                <w:szCs w:val="22"/>
              </w:rPr>
              <w:t>KOMPETENCJE SPOŁECZNE</w:t>
            </w:r>
          </w:p>
        </w:tc>
      </w:tr>
      <w:tr w:rsidR="0087232F" w:rsidRPr="001161DE" w14:paraId="4BC32574" w14:textId="77777777" w:rsidTr="00986094">
        <w:trPr>
          <w:jc w:val="center"/>
        </w:trPr>
        <w:tc>
          <w:tcPr>
            <w:tcW w:w="1520" w:type="dxa"/>
          </w:tcPr>
          <w:p w14:paraId="1CC7AB52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T2A_K01</w:t>
            </w:r>
          </w:p>
        </w:tc>
        <w:tc>
          <w:tcPr>
            <w:tcW w:w="5426" w:type="dxa"/>
          </w:tcPr>
          <w:p w14:paraId="33041F9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rozumie potrzebę uczenia się przez całe życie; potrafi inspirować i organizować</w:t>
            </w:r>
            <w:r>
              <w:rPr>
                <w:sz w:val="20"/>
                <w:szCs w:val="22"/>
              </w:rPr>
              <w:t xml:space="preserve"> proces uczenia się innych osób</w:t>
            </w:r>
          </w:p>
        </w:tc>
        <w:tc>
          <w:tcPr>
            <w:tcW w:w="2126" w:type="dxa"/>
          </w:tcPr>
          <w:p w14:paraId="403BA8A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K_K03, K_K04, K_K12,</w:t>
            </w:r>
          </w:p>
        </w:tc>
      </w:tr>
      <w:tr w:rsidR="0087232F" w:rsidRPr="001161DE" w14:paraId="051611B0" w14:textId="77777777" w:rsidTr="00986094">
        <w:trPr>
          <w:jc w:val="center"/>
        </w:trPr>
        <w:tc>
          <w:tcPr>
            <w:tcW w:w="1520" w:type="dxa"/>
          </w:tcPr>
          <w:p w14:paraId="1880B1D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T2A_K02</w:t>
            </w:r>
          </w:p>
        </w:tc>
        <w:tc>
          <w:tcPr>
            <w:tcW w:w="5426" w:type="dxa"/>
          </w:tcPr>
          <w:p w14:paraId="1C33C27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ma świadomość ważności i rozumie pozatechniczne aspekty i skutki działalności inżynierskiej, w tym jej wpływu na środowisko, i związaną z tym odpowiedzialność za podejmowane decyzje</w:t>
            </w:r>
          </w:p>
        </w:tc>
        <w:tc>
          <w:tcPr>
            <w:tcW w:w="2126" w:type="dxa"/>
          </w:tcPr>
          <w:p w14:paraId="08B78FD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K_K01, K_K02, K_K03,</w:t>
            </w:r>
          </w:p>
        </w:tc>
      </w:tr>
      <w:tr w:rsidR="0087232F" w:rsidRPr="001161DE" w14:paraId="515ABAFF" w14:textId="77777777" w:rsidTr="00986094">
        <w:trPr>
          <w:jc w:val="center"/>
        </w:trPr>
        <w:tc>
          <w:tcPr>
            <w:tcW w:w="1520" w:type="dxa"/>
          </w:tcPr>
          <w:p w14:paraId="3AB1339A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T2A_K03</w:t>
            </w:r>
          </w:p>
        </w:tc>
        <w:tc>
          <w:tcPr>
            <w:tcW w:w="5426" w:type="dxa"/>
          </w:tcPr>
          <w:p w14:paraId="3B156A4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współdziałać i pracować w grupie, przyjmując w niej różne role</w:t>
            </w:r>
          </w:p>
        </w:tc>
        <w:tc>
          <w:tcPr>
            <w:tcW w:w="2126" w:type="dxa"/>
          </w:tcPr>
          <w:p w14:paraId="3F9BA6C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K_K09,</w:t>
            </w:r>
          </w:p>
        </w:tc>
      </w:tr>
      <w:tr w:rsidR="0087232F" w:rsidRPr="001161DE" w14:paraId="68E2AA40" w14:textId="77777777" w:rsidTr="00986094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AF2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T2A_K04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E2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odpowiednio określić priorytety służące realizacji określonego przez siebie lub innych zadania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183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K_K01, K_K02,</w:t>
            </w:r>
          </w:p>
        </w:tc>
      </w:tr>
      <w:tr w:rsidR="0087232F" w:rsidRPr="001161DE" w14:paraId="0C8E4F6C" w14:textId="77777777" w:rsidTr="00986094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37A9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T2A_K05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2323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prawidłowo identyfikuje i rozstrzyga dylematy związane z wykonywaniem zawodu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E044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K_K06, K_K07, K_K10, K_K11, K_K13,</w:t>
            </w:r>
          </w:p>
        </w:tc>
      </w:tr>
      <w:tr w:rsidR="0087232F" w:rsidRPr="001161DE" w14:paraId="6CE6AB99" w14:textId="77777777" w:rsidTr="00986094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96F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T2A_K06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1698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potrafi myśleć i działać w sposób kreatywny i przedsiębiorczy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7EEB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K_K09,</w:t>
            </w:r>
          </w:p>
        </w:tc>
      </w:tr>
      <w:tr w:rsidR="0087232F" w:rsidRPr="001161DE" w14:paraId="162E815B" w14:textId="77777777" w:rsidTr="00986094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0F8F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1161DE">
              <w:rPr>
                <w:sz w:val="20"/>
                <w:szCs w:val="22"/>
              </w:rPr>
              <w:t>T2A_K07</w:t>
            </w:r>
          </w:p>
        </w:tc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EFC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A1D0" w14:textId="77777777" w:rsidR="0087232F" w:rsidRPr="001161DE" w:rsidRDefault="0087232F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K_K01, K_K02, K_K03, K_K05, K_K07, K_K08, K_K11, K_K12, K_K13,</w:t>
            </w:r>
          </w:p>
        </w:tc>
      </w:tr>
    </w:tbl>
    <w:p w14:paraId="11253CE7" w14:textId="77777777" w:rsidR="0087232F" w:rsidRPr="007474E2" w:rsidRDefault="0087232F" w:rsidP="0087232F">
      <w:pPr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5C9E3046" w14:textId="77777777" w:rsidR="0087232F" w:rsidRPr="007474E2" w:rsidRDefault="0087232F" w:rsidP="0087232F">
      <w:pPr>
        <w:rPr>
          <w:szCs w:val="24"/>
        </w:rPr>
      </w:pPr>
    </w:p>
    <w:p w14:paraId="3BAEDCC6" w14:textId="77777777" w:rsidR="0087232F" w:rsidRPr="00E558CA" w:rsidRDefault="0087232F" w:rsidP="0087232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E586E9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198A9AB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8B1F224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DA333E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90C1E09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0E8FA51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4D7AE00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13AEECC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CE7E14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6BB5C14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CC856E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CBC0FB3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5B3300D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6473D63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60AD08F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7EFF6BC" w14:textId="77777777" w:rsidR="0087232F" w:rsidRDefault="0087232F" w:rsidP="0087232F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sectPr w:rsidR="008723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6F57C" w14:textId="77777777" w:rsidR="00ED55E2" w:rsidRDefault="00ED55E2" w:rsidP="0087232F">
      <w:pPr>
        <w:spacing w:after="0" w:line="240" w:lineRule="auto"/>
      </w:pPr>
      <w:r>
        <w:separator/>
      </w:r>
    </w:p>
  </w:endnote>
  <w:endnote w:type="continuationSeparator" w:id="0">
    <w:p w14:paraId="6FB08782" w14:textId="77777777" w:rsidR="00ED55E2" w:rsidRDefault="00ED55E2" w:rsidP="0087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F56C3" w14:textId="77777777" w:rsidR="00ED55E2" w:rsidRDefault="00ED55E2" w:rsidP="0087232F">
      <w:pPr>
        <w:spacing w:after="0" w:line="240" w:lineRule="auto"/>
      </w:pPr>
      <w:r>
        <w:separator/>
      </w:r>
    </w:p>
  </w:footnote>
  <w:footnote w:type="continuationSeparator" w:id="0">
    <w:p w14:paraId="4836797B" w14:textId="77777777" w:rsidR="00ED55E2" w:rsidRDefault="00ED55E2" w:rsidP="0087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0B72" w14:textId="77777777" w:rsidR="0087232F" w:rsidRDefault="0087232F" w:rsidP="0087232F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5/362 Senatu UTP </w:t>
    </w:r>
    <w:r>
      <w:rPr>
        <w:sz w:val="16"/>
        <w:szCs w:val="16"/>
      </w:rPr>
      <w:br/>
      <w:t>z dnia 18.09.2013 r.</w:t>
    </w:r>
  </w:p>
  <w:p w14:paraId="639C65C0" w14:textId="77777777" w:rsidR="0087232F" w:rsidRDefault="008723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2F"/>
    <w:rsid w:val="0087232F"/>
    <w:rsid w:val="00A07D55"/>
    <w:rsid w:val="00ED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6248"/>
  <w15:chartTrackingRefBased/>
  <w15:docId w15:val="{9E370BDC-6C9E-4E3B-90DF-E9B5F9DC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32F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7232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rsid w:val="0087232F"/>
  </w:style>
  <w:style w:type="paragraph" w:styleId="Stopka">
    <w:name w:val="footer"/>
    <w:basedOn w:val="Normalny"/>
    <w:link w:val="StopkaZnak"/>
    <w:uiPriority w:val="99"/>
    <w:unhideWhenUsed/>
    <w:rsid w:val="0087232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87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2548</Words>
  <Characters>15292</Characters>
  <Application>Microsoft Office Word</Application>
  <DocSecurity>0</DocSecurity>
  <Lines>127</Lines>
  <Paragraphs>35</Paragraphs>
  <ScaleCrop>false</ScaleCrop>
  <Company/>
  <LinksUpToDate>false</LinksUpToDate>
  <CharactersWithSpaces>17805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2022-03-11T13:43:00Z</dcterms:created>
  <dcterms:modified xsi:type="dcterms:W3CDTF">2022-03-11T13:45:00Z</dcterms:modified>
</cp:coreProperties>
</file>